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C800" w14:textId="536E13F8" w:rsidR="00DF2037" w:rsidRPr="00853078" w:rsidRDefault="00DF2037" w:rsidP="00F8623C">
      <w:pPr>
        <w:pStyle w:val="Heading2"/>
        <w:rPr>
          <w:szCs w:val="32"/>
        </w:rPr>
      </w:pPr>
      <w:bookmarkStart w:id="0" w:name="_Toc119319431"/>
      <w:r w:rsidRPr="00853078">
        <w:rPr>
          <w:szCs w:val="32"/>
        </w:rPr>
        <w:t>Notice of Privacy Practices</w:t>
      </w:r>
      <w:bookmarkEnd w:id="0"/>
    </w:p>
    <w:p w14:paraId="1DB68091" w14:textId="77777777" w:rsidR="00DF2037" w:rsidRPr="00FE25D2" w:rsidRDefault="00DF2037" w:rsidP="00DF2037">
      <w:pPr>
        <w:rPr>
          <w:sz w:val="21"/>
          <w:szCs w:val="21"/>
        </w:rPr>
      </w:pPr>
      <w:r w:rsidRPr="00FE25D2">
        <w:rPr>
          <w:sz w:val="21"/>
          <w:szCs w:val="21"/>
        </w:rPr>
        <w:t>THIS NOTICE DESCRIBES HOW DENTAL INFORMATION ABOUT YOU MAY BE USED AND DISCLOSED AND HOW YOU CAN GET ACCESS TO THIS INFORMATION. PLEASE REVIEW IT CAREFULLY.</w:t>
      </w:r>
    </w:p>
    <w:p w14:paraId="7D6F08F9" w14:textId="77777777" w:rsidR="00DF2037" w:rsidRPr="00FE25D2" w:rsidRDefault="00DF2037" w:rsidP="00DF2037">
      <w:pPr>
        <w:rPr>
          <w:sz w:val="21"/>
          <w:szCs w:val="21"/>
        </w:rPr>
      </w:pPr>
    </w:p>
    <w:p w14:paraId="701DF1C5" w14:textId="221828CD" w:rsidR="00F8623C" w:rsidRPr="00FE25D2" w:rsidRDefault="00F8623C" w:rsidP="00F8623C">
      <w:pPr>
        <w:pStyle w:val="NoSpacing"/>
        <w:rPr>
          <w:rFonts w:ascii="Times New Roman" w:hAnsi="Times New Roman"/>
          <w:b/>
          <w:bCs/>
          <w:sz w:val="21"/>
          <w:szCs w:val="21"/>
        </w:rPr>
      </w:pPr>
      <w:r w:rsidRPr="00FE25D2">
        <w:rPr>
          <w:b/>
          <w:bCs/>
          <w:sz w:val="21"/>
          <w:szCs w:val="21"/>
        </w:rPr>
        <w:t>Our Responsibilities</w:t>
      </w:r>
    </w:p>
    <w:p w14:paraId="47D10DD3" w14:textId="1DFAF588" w:rsidR="00F8623C" w:rsidRPr="00FE25D2" w:rsidRDefault="00F8623C" w:rsidP="00F8623C">
      <w:pPr>
        <w:pStyle w:val="NoSpacing"/>
        <w:rPr>
          <w:sz w:val="21"/>
          <w:szCs w:val="21"/>
        </w:rPr>
      </w:pPr>
      <w:r w:rsidRPr="00FE25D2">
        <w:rPr>
          <w:sz w:val="21"/>
          <w:szCs w:val="21"/>
        </w:rPr>
        <w:t>By law, Pediatric Dentistry of Sherman must:</w:t>
      </w:r>
    </w:p>
    <w:p w14:paraId="3A0C29D9" w14:textId="77777777" w:rsidR="00F8623C" w:rsidRPr="00FE25D2" w:rsidRDefault="00F8623C" w:rsidP="00F8623C">
      <w:pPr>
        <w:pStyle w:val="NoSpacing"/>
        <w:numPr>
          <w:ilvl w:val="0"/>
          <w:numId w:val="15"/>
        </w:numPr>
        <w:rPr>
          <w:sz w:val="21"/>
          <w:szCs w:val="21"/>
        </w:rPr>
      </w:pPr>
      <w:r w:rsidRPr="00FE25D2">
        <w:rPr>
          <w:sz w:val="21"/>
          <w:szCs w:val="21"/>
        </w:rPr>
        <w:t>Maintain the privacy of your protected health information (PHI).</w:t>
      </w:r>
    </w:p>
    <w:p w14:paraId="7FAE4DA2" w14:textId="77777777" w:rsidR="00F8623C" w:rsidRPr="00FE25D2" w:rsidRDefault="00F8623C" w:rsidP="00F8623C">
      <w:pPr>
        <w:pStyle w:val="NoSpacing"/>
        <w:numPr>
          <w:ilvl w:val="0"/>
          <w:numId w:val="15"/>
        </w:numPr>
        <w:rPr>
          <w:sz w:val="21"/>
          <w:szCs w:val="21"/>
        </w:rPr>
      </w:pPr>
      <w:r w:rsidRPr="00FE25D2">
        <w:rPr>
          <w:sz w:val="21"/>
          <w:szCs w:val="21"/>
        </w:rPr>
        <w:t>Provide you this Notice describing our legal duties and privacy practices.</w:t>
      </w:r>
    </w:p>
    <w:p w14:paraId="5CE53DF4" w14:textId="77777777" w:rsidR="00F8623C" w:rsidRPr="00FE25D2" w:rsidRDefault="00F8623C" w:rsidP="00F8623C">
      <w:pPr>
        <w:pStyle w:val="NoSpacing"/>
        <w:numPr>
          <w:ilvl w:val="0"/>
          <w:numId w:val="15"/>
        </w:numPr>
        <w:rPr>
          <w:sz w:val="21"/>
          <w:szCs w:val="21"/>
        </w:rPr>
      </w:pPr>
      <w:r w:rsidRPr="00FE25D2">
        <w:rPr>
          <w:sz w:val="21"/>
          <w:szCs w:val="21"/>
        </w:rPr>
        <w:t>Notify you if a breach occurs that may have compromised the privacy or security of your PHI.</w:t>
      </w:r>
    </w:p>
    <w:p w14:paraId="6186AE74" w14:textId="77777777" w:rsidR="00F8623C" w:rsidRPr="00FE25D2" w:rsidRDefault="00F8623C" w:rsidP="00F8623C">
      <w:pPr>
        <w:pStyle w:val="NoSpacing"/>
        <w:numPr>
          <w:ilvl w:val="0"/>
          <w:numId w:val="15"/>
        </w:numPr>
        <w:rPr>
          <w:sz w:val="21"/>
          <w:szCs w:val="21"/>
        </w:rPr>
      </w:pPr>
      <w:r w:rsidRPr="00FE25D2">
        <w:rPr>
          <w:sz w:val="21"/>
          <w:szCs w:val="21"/>
        </w:rPr>
        <w:t>Follow the terms of this Notice currently in effect.</w:t>
      </w:r>
    </w:p>
    <w:p w14:paraId="06DF78CD" w14:textId="76F14CB1" w:rsidR="00F8623C" w:rsidRPr="00FE25D2" w:rsidRDefault="00F8623C" w:rsidP="00F8623C">
      <w:pPr>
        <w:pStyle w:val="NoSpacing"/>
        <w:rPr>
          <w:rStyle w:val="s1"/>
          <w:sz w:val="21"/>
          <w:szCs w:val="21"/>
        </w:rPr>
      </w:pPr>
    </w:p>
    <w:p w14:paraId="56B7FDFF" w14:textId="58659F4D" w:rsidR="00F8623C" w:rsidRPr="00FE25D2" w:rsidRDefault="00F8623C" w:rsidP="00F8623C">
      <w:pPr>
        <w:pStyle w:val="NoSpacing"/>
        <w:rPr>
          <w:b/>
          <w:bCs/>
          <w:sz w:val="21"/>
          <w:szCs w:val="21"/>
        </w:rPr>
      </w:pPr>
      <w:r w:rsidRPr="00FE25D2">
        <w:rPr>
          <w:b/>
          <w:bCs/>
          <w:sz w:val="21"/>
          <w:szCs w:val="21"/>
        </w:rPr>
        <w:t>How We May Use and Disclose Your Information</w:t>
      </w:r>
    </w:p>
    <w:p w14:paraId="43A8E832" w14:textId="5F783272" w:rsidR="00F8623C" w:rsidRPr="006B69B4" w:rsidRDefault="00F8623C" w:rsidP="00F8623C">
      <w:pPr>
        <w:pStyle w:val="NoSpacing"/>
        <w:rPr>
          <w:sz w:val="21"/>
          <w:szCs w:val="21"/>
        </w:rPr>
      </w:pPr>
      <w:r w:rsidRPr="006B69B4">
        <w:rPr>
          <w:sz w:val="21"/>
          <w:szCs w:val="21"/>
        </w:rPr>
        <w:t>We may use or disclose your PHI for the following purposes without your written authorization:</w:t>
      </w:r>
    </w:p>
    <w:p w14:paraId="7705EAE1" w14:textId="35000BD9" w:rsidR="00F8623C" w:rsidRPr="006B69B4" w:rsidRDefault="00F8623C" w:rsidP="00F8623C">
      <w:pPr>
        <w:pStyle w:val="NoSpacing"/>
        <w:numPr>
          <w:ilvl w:val="0"/>
          <w:numId w:val="16"/>
        </w:numPr>
        <w:ind w:left="360"/>
        <w:rPr>
          <w:sz w:val="21"/>
          <w:szCs w:val="21"/>
        </w:rPr>
      </w:pPr>
      <w:r w:rsidRPr="006B69B4">
        <w:rPr>
          <w:sz w:val="21"/>
          <w:szCs w:val="21"/>
        </w:rPr>
        <w:t>Treatment: To provide, coordinate, or manage your dental care. Example: sharing</w:t>
      </w:r>
      <w:r w:rsidR="00FE25D2" w:rsidRPr="006B69B4">
        <w:rPr>
          <w:sz w:val="21"/>
          <w:szCs w:val="21"/>
        </w:rPr>
        <w:t xml:space="preserve"> radiographs and</w:t>
      </w:r>
      <w:r w:rsidRPr="006B69B4">
        <w:rPr>
          <w:sz w:val="21"/>
          <w:szCs w:val="21"/>
        </w:rPr>
        <w:t xml:space="preserve"> information with a dental specialist about your treatment.</w:t>
      </w:r>
    </w:p>
    <w:p w14:paraId="650B9DC2" w14:textId="1E890526" w:rsidR="00F8623C" w:rsidRPr="006B69B4" w:rsidRDefault="00F8623C" w:rsidP="00F8623C">
      <w:pPr>
        <w:pStyle w:val="NoSpacing"/>
        <w:numPr>
          <w:ilvl w:val="0"/>
          <w:numId w:val="16"/>
        </w:numPr>
        <w:ind w:left="360"/>
        <w:rPr>
          <w:sz w:val="21"/>
          <w:szCs w:val="21"/>
        </w:rPr>
      </w:pPr>
      <w:r w:rsidRPr="006B69B4">
        <w:rPr>
          <w:sz w:val="21"/>
          <w:szCs w:val="21"/>
        </w:rPr>
        <w:t>Payment: To obtain payment for services. Example: sending information to your dental insurance company.</w:t>
      </w:r>
    </w:p>
    <w:p w14:paraId="6B2BB667" w14:textId="535C4692" w:rsidR="00F8623C" w:rsidRPr="006B69B4" w:rsidRDefault="00F8623C" w:rsidP="00F8623C">
      <w:pPr>
        <w:pStyle w:val="NoSpacing"/>
        <w:numPr>
          <w:ilvl w:val="0"/>
          <w:numId w:val="16"/>
        </w:numPr>
        <w:ind w:left="360"/>
        <w:rPr>
          <w:sz w:val="21"/>
          <w:szCs w:val="21"/>
        </w:rPr>
      </w:pPr>
      <w:r w:rsidRPr="006B69B4">
        <w:rPr>
          <w:sz w:val="21"/>
          <w:szCs w:val="21"/>
        </w:rPr>
        <w:t>Healthcare Operations: For business activities that support our practice. Example: quality assessments, audits, staff training.</w:t>
      </w:r>
    </w:p>
    <w:p w14:paraId="070175F2" w14:textId="77777777" w:rsidR="00F8623C" w:rsidRPr="00FE25D2" w:rsidRDefault="00F8623C" w:rsidP="00F8623C">
      <w:pPr>
        <w:pStyle w:val="NoSpacing"/>
        <w:rPr>
          <w:sz w:val="21"/>
          <w:szCs w:val="21"/>
        </w:rPr>
      </w:pPr>
    </w:p>
    <w:p w14:paraId="21544C23" w14:textId="21341715" w:rsidR="00F8623C" w:rsidRPr="00FE25D2" w:rsidRDefault="00F8623C" w:rsidP="00F8623C">
      <w:pPr>
        <w:pStyle w:val="NoSpacing"/>
        <w:rPr>
          <w:b/>
          <w:bCs/>
          <w:sz w:val="21"/>
          <w:szCs w:val="21"/>
        </w:rPr>
      </w:pPr>
      <w:r w:rsidRPr="00FE25D2">
        <w:rPr>
          <w:b/>
          <w:bCs/>
          <w:sz w:val="21"/>
          <w:szCs w:val="21"/>
        </w:rPr>
        <w:t>Other Permitted Uses &amp; Disclosures</w:t>
      </w:r>
    </w:p>
    <w:p w14:paraId="39F9A186" w14:textId="77777777" w:rsidR="00F8623C" w:rsidRPr="006B69B4" w:rsidRDefault="00F8623C" w:rsidP="00F8623C">
      <w:pPr>
        <w:pStyle w:val="NoSpacing"/>
        <w:rPr>
          <w:sz w:val="21"/>
          <w:szCs w:val="21"/>
        </w:rPr>
      </w:pPr>
      <w:r w:rsidRPr="00FE25D2">
        <w:rPr>
          <w:sz w:val="21"/>
          <w:szCs w:val="21"/>
        </w:rPr>
        <w:t>We</w:t>
      </w:r>
      <w:r w:rsidRPr="006B69B4">
        <w:rPr>
          <w:sz w:val="21"/>
          <w:szCs w:val="21"/>
        </w:rPr>
        <w:t xml:space="preserve"> may also use or disclose PHI without your authorization in these situations:</w:t>
      </w:r>
    </w:p>
    <w:p w14:paraId="38B65E1B" w14:textId="77777777" w:rsidR="00F8623C" w:rsidRPr="006B69B4" w:rsidRDefault="00F8623C" w:rsidP="00F8623C">
      <w:pPr>
        <w:pStyle w:val="NoSpacing"/>
        <w:numPr>
          <w:ilvl w:val="0"/>
          <w:numId w:val="17"/>
        </w:numPr>
        <w:rPr>
          <w:sz w:val="21"/>
          <w:szCs w:val="21"/>
        </w:rPr>
      </w:pPr>
      <w:r w:rsidRPr="006B69B4">
        <w:rPr>
          <w:rStyle w:val="s1"/>
          <w:sz w:val="21"/>
          <w:szCs w:val="21"/>
        </w:rPr>
        <w:t>Required by Law:</w:t>
      </w:r>
      <w:r w:rsidRPr="006B69B4">
        <w:rPr>
          <w:sz w:val="21"/>
          <w:szCs w:val="21"/>
        </w:rPr>
        <w:t xml:space="preserve"> To comply with federal, state, or local laws.</w:t>
      </w:r>
    </w:p>
    <w:p w14:paraId="47451623" w14:textId="77777777" w:rsidR="00F8623C" w:rsidRPr="006B69B4" w:rsidRDefault="00F8623C" w:rsidP="00F8623C">
      <w:pPr>
        <w:pStyle w:val="NoSpacing"/>
        <w:numPr>
          <w:ilvl w:val="0"/>
          <w:numId w:val="17"/>
        </w:numPr>
        <w:rPr>
          <w:sz w:val="21"/>
          <w:szCs w:val="21"/>
        </w:rPr>
      </w:pPr>
      <w:r w:rsidRPr="006B69B4">
        <w:rPr>
          <w:rStyle w:val="s1"/>
          <w:sz w:val="21"/>
          <w:szCs w:val="21"/>
        </w:rPr>
        <w:t>Public Health:</w:t>
      </w:r>
      <w:r w:rsidRPr="006B69B4">
        <w:rPr>
          <w:sz w:val="21"/>
          <w:szCs w:val="21"/>
        </w:rPr>
        <w:t xml:space="preserve"> For disease control, product recalls, adverse events.</w:t>
      </w:r>
    </w:p>
    <w:p w14:paraId="406F1EDF" w14:textId="77777777" w:rsidR="00F8623C" w:rsidRPr="006B69B4" w:rsidRDefault="00F8623C" w:rsidP="00F8623C">
      <w:pPr>
        <w:pStyle w:val="NoSpacing"/>
        <w:numPr>
          <w:ilvl w:val="0"/>
          <w:numId w:val="17"/>
        </w:numPr>
        <w:rPr>
          <w:sz w:val="21"/>
          <w:szCs w:val="21"/>
        </w:rPr>
      </w:pPr>
      <w:r w:rsidRPr="006B69B4">
        <w:rPr>
          <w:rStyle w:val="s1"/>
          <w:sz w:val="21"/>
          <w:szCs w:val="21"/>
        </w:rPr>
        <w:t>Health Oversight:</w:t>
      </w:r>
      <w:r w:rsidRPr="006B69B4">
        <w:rPr>
          <w:sz w:val="21"/>
          <w:szCs w:val="21"/>
        </w:rPr>
        <w:t xml:space="preserve"> To government health agencies for oversight activities.</w:t>
      </w:r>
    </w:p>
    <w:p w14:paraId="020028E8" w14:textId="77777777" w:rsidR="00F8623C" w:rsidRPr="006B69B4" w:rsidRDefault="00F8623C" w:rsidP="00F8623C">
      <w:pPr>
        <w:pStyle w:val="NoSpacing"/>
        <w:numPr>
          <w:ilvl w:val="0"/>
          <w:numId w:val="17"/>
        </w:numPr>
        <w:rPr>
          <w:sz w:val="21"/>
          <w:szCs w:val="21"/>
        </w:rPr>
      </w:pPr>
      <w:r w:rsidRPr="006B69B4">
        <w:rPr>
          <w:rStyle w:val="s1"/>
          <w:sz w:val="21"/>
          <w:szCs w:val="21"/>
        </w:rPr>
        <w:t>Judicial &amp; Administrative Proceedings:</w:t>
      </w:r>
      <w:r w:rsidRPr="006B69B4">
        <w:rPr>
          <w:sz w:val="21"/>
          <w:szCs w:val="21"/>
        </w:rPr>
        <w:t xml:space="preserve"> In response to valid subpoenas or court orders.</w:t>
      </w:r>
    </w:p>
    <w:p w14:paraId="5B2E023A" w14:textId="77777777" w:rsidR="00F8623C" w:rsidRPr="006B69B4" w:rsidRDefault="00F8623C" w:rsidP="00F8623C">
      <w:pPr>
        <w:pStyle w:val="NoSpacing"/>
        <w:numPr>
          <w:ilvl w:val="0"/>
          <w:numId w:val="17"/>
        </w:numPr>
        <w:rPr>
          <w:sz w:val="21"/>
          <w:szCs w:val="21"/>
        </w:rPr>
      </w:pPr>
      <w:r w:rsidRPr="006B69B4">
        <w:rPr>
          <w:rStyle w:val="s1"/>
          <w:sz w:val="21"/>
          <w:szCs w:val="21"/>
        </w:rPr>
        <w:t>Law Enforcement:</w:t>
      </w:r>
      <w:r w:rsidRPr="006B69B4">
        <w:rPr>
          <w:sz w:val="21"/>
          <w:szCs w:val="21"/>
        </w:rPr>
        <w:t xml:space="preserve"> For reporting certain injuries, locating suspects, or complying with law.</w:t>
      </w:r>
    </w:p>
    <w:p w14:paraId="0F1862E3" w14:textId="77777777" w:rsidR="00F8623C" w:rsidRPr="006B69B4" w:rsidRDefault="00F8623C" w:rsidP="00F8623C">
      <w:pPr>
        <w:pStyle w:val="NoSpacing"/>
        <w:numPr>
          <w:ilvl w:val="0"/>
          <w:numId w:val="17"/>
        </w:numPr>
        <w:rPr>
          <w:sz w:val="21"/>
          <w:szCs w:val="21"/>
        </w:rPr>
      </w:pPr>
      <w:r w:rsidRPr="006B69B4">
        <w:rPr>
          <w:sz w:val="21"/>
          <w:szCs w:val="21"/>
        </w:rPr>
        <w:t>Coroners, Medical Examiners, and Funeral Directors:</w:t>
      </w:r>
      <w:r w:rsidRPr="006B69B4">
        <w:rPr>
          <w:rStyle w:val="s1"/>
          <w:sz w:val="21"/>
          <w:szCs w:val="21"/>
        </w:rPr>
        <w:t xml:space="preserve"> As needed for duties.</w:t>
      </w:r>
    </w:p>
    <w:p w14:paraId="35965397" w14:textId="77777777" w:rsidR="00F8623C" w:rsidRPr="006B69B4" w:rsidRDefault="00F8623C" w:rsidP="00F8623C">
      <w:pPr>
        <w:pStyle w:val="NoSpacing"/>
        <w:numPr>
          <w:ilvl w:val="0"/>
          <w:numId w:val="17"/>
        </w:numPr>
        <w:rPr>
          <w:sz w:val="21"/>
          <w:szCs w:val="21"/>
        </w:rPr>
      </w:pPr>
      <w:r w:rsidRPr="006B69B4">
        <w:rPr>
          <w:rStyle w:val="s1"/>
          <w:sz w:val="21"/>
          <w:szCs w:val="21"/>
        </w:rPr>
        <w:t>Organ and Tissue Donation:</w:t>
      </w:r>
      <w:r w:rsidRPr="006B69B4">
        <w:rPr>
          <w:sz w:val="21"/>
          <w:szCs w:val="21"/>
        </w:rPr>
        <w:t xml:space="preserve"> If you are an organ donor.</w:t>
      </w:r>
    </w:p>
    <w:p w14:paraId="63119960" w14:textId="77777777" w:rsidR="00F8623C" w:rsidRPr="006B69B4" w:rsidRDefault="00F8623C" w:rsidP="00F8623C">
      <w:pPr>
        <w:pStyle w:val="NoSpacing"/>
        <w:numPr>
          <w:ilvl w:val="0"/>
          <w:numId w:val="17"/>
        </w:numPr>
        <w:rPr>
          <w:sz w:val="21"/>
          <w:szCs w:val="21"/>
        </w:rPr>
      </w:pPr>
      <w:r w:rsidRPr="006B69B4">
        <w:rPr>
          <w:rStyle w:val="s1"/>
          <w:sz w:val="21"/>
          <w:szCs w:val="21"/>
        </w:rPr>
        <w:t>Research:</w:t>
      </w:r>
      <w:r w:rsidRPr="006B69B4">
        <w:rPr>
          <w:sz w:val="21"/>
          <w:szCs w:val="21"/>
        </w:rPr>
        <w:t xml:space="preserve"> When approved by an institutional review board or privacy board.</w:t>
      </w:r>
    </w:p>
    <w:p w14:paraId="3535E9B1" w14:textId="77777777" w:rsidR="00F8623C" w:rsidRPr="006B69B4" w:rsidRDefault="00F8623C" w:rsidP="00F8623C">
      <w:pPr>
        <w:pStyle w:val="NoSpacing"/>
        <w:numPr>
          <w:ilvl w:val="0"/>
          <w:numId w:val="17"/>
        </w:numPr>
        <w:rPr>
          <w:sz w:val="21"/>
          <w:szCs w:val="21"/>
        </w:rPr>
      </w:pPr>
      <w:r w:rsidRPr="006B69B4">
        <w:rPr>
          <w:rStyle w:val="s1"/>
          <w:sz w:val="21"/>
          <w:szCs w:val="21"/>
        </w:rPr>
        <w:t>Serious Threats:</w:t>
      </w:r>
      <w:r w:rsidRPr="006B69B4">
        <w:rPr>
          <w:sz w:val="21"/>
          <w:szCs w:val="21"/>
        </w:rPr>
        <w:t xml:space="preserve"> To prevent or lessen a serious threat to health or safety.</w:t>
      </w:r>
    </w:p>
    <w:p w14:paraId="705301C4" w14:textId="77777777" w:rsidR="00F8623C" w:rsidRPr="006B69B4" w:rsidRDefault="00F8623C" w:rsidP="00F8623C">
      <w:pPr>
        <w:pStyle w:val="NoSpacing"/>
        <w:numPr>
          <w:ilvl w:val="0"/>
          <w:numId w:val="17"/>
        </w:numPr>
        <w:rPr>
          <w:sz w:val="21"/>
          <w:szCs w:val="21"/>
        </w:rPr>
      </w:pPr>
      <w:r w:rsidRPr="006B69B4">
        <w:rPr>
          <w:rStyle w:val="s1"/>
          <w:sz w:val="21"/>
          <w:szCs w:val="21"/>
        </w:rPr>
        <w:t>Specialized Government Functions:</w:t>
      </w:r>
      <w:r w:rsidRPr="006B69B4">
        <w:rPr>
          <w:sz w:val="21"/>
          <w:szCs w:val="21"/>
        </w:rPr>
        <w:t xml:space="preserve"> For military, national security, or correctional purposes.</w:t>
      </w:r>
    </w:p>
    <w:p w14:paraId="68DC94D5" w14:textId="77777777" w:rsidR="00FE25D2" w:rsidRPr="006B69B4" w:rsidRDefault="00F8623C" w:rsidP="00FE25D2">
      <w:pPr>
        <w:pStyle w:val="NoSpacing"/>
        <w:numPr>
          <w:ilvl w:val="0"/>
          <w:numId w:val="17"/>
        </w:numPr>
        <w:rPr>
          <w:sz w:val="21"/>
          <w:szCs w:val="21"/>
        </w:rPr>
      </w:pPr>
      <w:r w:rsidRPr="006B69B4">
        <w:rPr>
          <w:rStyle w:val="s1"/>
          <w:sz w:val="21"/>
          <w:szCs w:val="21"/>
        </w:rPr>
        <w:t>Workers’ Compensation:</w:t>
      </w:r>
      <w:r w:rsidRPr="006B69B4">
        <w:rPr>
          <w:sz w:val="21"/>
          <w:szCs w:val="21"/>
        </w:rPr>
        <w:t xml:space="preserve"> To comply with workers’ compensation laws.</w:t>
      </w:r>
    </w:p>
    <w:p w14:paraId="49572AD2" w14:textId="77777777" w:rsidR="00FE25D2" w:rsidRPr="006B69B4" w:rsidRDefault="00FE25D2" w:rsidP="00FE25D2">
      <w:pPr>
        <w:pStyle w:val="NoSpacing"/>
        <w:numPr>
          <w:ilvl w:val="0"/>
          <w:numId w:val="17"/>
        </w:numPr>
        <w:rPr>
          <w:sz w:val="21"/>
          <w:szCs w:val="21"/>
        </w:rPr>
      </w:pPr>
      <w:r w:rsidRPr="006B69B4">
        <w:rPr>
          <w:sz w:val="21"/>
          <w:szCs w:val="21"/>
        </w:rPr>
        <w:t>Fundraising Communications: We do not currently use your information for fundraising purposes. If we ever do, you have the right to opt out of receiving such communications.</w:t>
      </w:r>
    </w:p>
    <w:p w14:paraId="2665F66E" w14:textId="77777777" w:rsidR="00FE25D2" w:rsidRPr="006B69B4" w:rsidRDefault="00FE25D2" w:rsidP="00FE25D2">
      <w:pPr>
        <w:pStyle w:val="NoSpacing"/>
        <w:numPr>
          <w:ilvl w:val="0"/>
          <w:numId w:val="17"/>
        </w:numPr>
        <w:rPr>
          <w:sz w:val="21"/>
          <w:szCs w:val="21"/>
        </w:rPr>
      </w:pPr>
      <w:r w:rsidRPr="006B69B4">
        <w:rPr>
          <w:sz w:val="21"/>
          <w:szCs w:val="21"/>
        </w:rPr>
        <w:t>Business Associates: We may disclose your information to business associates who perform services on our behalf (e.g., billing services, IT support). They are required to protect your information.</w:t>
      </w:r>
    </w:p>
    <w:p w14:paraId="0FBD8CAB" w14:textId="4A33477C" w:rsidR="00FE25D2" w:rsidRPr="006B69B4" w:rsidRDefault="00FE25D2" w:rsidP="00FE25D2">
      <w:pPr>
        <w:pStyle w:val="NoSpacing"/>
        <w:numPr>
          <w:ilvl w:val="0"/>
          <w:numId w:val="17"/>
        </w:numPr>
        <w:rPr>
          <w:sz w:val="21"/>
          <w:szCs w:val="21"/>
        </w:rPr>
      </w:pPr>
      <w:r w:rsidRPr="006B69B4">
        <w:rPr>
          <w:sz w:val="21"/>
          <w:szCs w:val="21"/>
        </w:rPr>
        <w:t>Legal and Regulatory Requirements: We may disclose your information when required by law, including for public health activities, audits, investigations, or law enforcement purposes as permitted by HIPAA.</w:t>
      </w:r>
    </w:p>
    <w:p w14:paraId="539A700F" w14:textId="77777777" w:rsidR="00853078" w:rsidRPr="00FE25D2" w:rsidRDefault="00853078" w:rsidP="00F8623C">
      <w:pPr>
        <w:pStyle w:val="NoSpacing"/>
        <w:rPr>
          <w:rStyle w:val="s1"/>
          <w:sz w:val="21"/>
          <w:szCs w:val="21"/>
        </w:rPr>
      </w:pPr>
    </w:p>
    <w:p w14:paraId="15AD8B61" w14:textId="0074D182" w:rsidR="00F8623C" w:rsidRPr="00FE25D2" w:rsidRDefault="00F8623C" w:rsidP="00F8623C">
      <w:pPr>
        <w:pStyle w:val="NoSpacing"/>
        <w:rPr>
          <w:b/>
          <w:bCs/>
          <w:sz w:val="21"/>
          <w:szCs w:val="21"/>
        </w:rPr>
      </w:pPr>
      <w:r w:rsidRPr="00FE25D2">
        <w:rPr>
          <w:b/>
          <w:bCs/>
          <w:sz w:val="21"/>
          <w:szCs w:val="21"/>
        </w:rPr>
        <w:t>Uses &amp; Disclosures Requiring Your Authorization</w:t>
      </w:r>
    </w:p>
    <w:p w14:paraId="3DC8B4BF" w14:textId="77777777" w:rsidR="00F8623C" w:rsidRPr="00FE25D2" w:rsidRDefault="00F8623C" w:rsidP="00F8623C">
      <w:pPr>
        <w:pStyle w:val="NoSpacing"/>
        <w:rPr>
          <w:sz w:val="21"/>
          <w:szCs w:val="21"/>
        </w:rPr>
      </w:pPr>
      <w:r w:rsidRPr="00FE25D2">
        <w:rPr>
          <w:sz w:val="21"/>
          <w:szCs w:val="21"/>
        </w:rPr>
        <w:t>We must obtain your written authorization before using or disclosing your PHI for:</w:t>
      </w:r>
    </w:p>
    <w:p w14:paraId="57CAD92E" w14:textId="77777777" w:rsidR="00F8623C" w:rsidRPr="00FE25D2" w:rsidRDefault="00F8623C" w:rsidP="00F8623C">
      <w:pPr>
        <w:pStyle w:val="NoSpacing"/>
        <w:numPr>
          <w:ilvl w:val="0"/>
          <w:numId w:val="18"/>
        </w:numPr>
        <w:rPr>
          <w:sz w:val="21"/>
          <w:szCs w:val="21"/>
        </w:rPr>
      </w:pPr>
      <w:r w:rsidRPr="00FE25D2">
        <w:rPr>
          <w:sz w:val="21"/>
          <w:szCs w:val="21"/>
        </w:rPr>
        <w:t>Marketing communications not permitted by law.</w:t>
      </w:r>
    </w:p>
    <w:p w14:paraId="6E17A215" w14:textId="77777777" w:rsidR="00F8623C" w:rsidRPr="00FE25D2" w:rsidRDefault="00F8623C" w:rsidP="00F8623C">
      <w:pPr>
        <w:pStyle w:val="NoSpacing"/>
        <w:numPr>
          <w:ilvl w:val="0"/>
          <w:numId w:val="18"/>
        </w:numPr>
        <w:rPr>
          <w:sz w:val="21"/>
          <w:szCs w:val="21"/>
        </w:rPr>
      </w:pPr>
      <w:r w:rsidRPr="00FE25D2">
        <w:rPr>
          <w:sz w:val="21"/>
          <w:szCs w:val="21"/>
        </w:rPr>
        <w:t>Sale of your PHI.</w:t>
      </w:r>
    </w:p>
    <w:p w14:paraId="24386D72" w14:textId="77777777" w:rsidR="00FE25D2" w:rsidRPr="00FE25D2" w:rsidRDefault="00F8623C" w:rsidP="00FE25D2">
      <w:pPr>
        <w:pStyle w:val="NoSpacing"/>
        <w:numPr>
          <w:ilvl w:val="0"/>
          <w:numId w:val="18"/>
        </w:numPr>
        <w:rPr>
          <w:sz w:val="21"/>
          <w:szCs w:val="21"/>
        </w:rPr>
      </w:pPr>
      <w:r w:rsidRPr="00FE25D2">
        <w:rPr>
          <w:sz w:val="21"/>
          <w:szCs w:val="21"/>
        </w:rPr>
        <w:t>If you give authorization, you may revoke it at any time in writing.</w:t>
      </w:r>
    </w:p>
    <w:p w14:paraId="371445B5" w14:textId="48E141DA" w:rsidR="00FE25D2" w:rsidRPr="00FE25D2" w:rsidRDefault="00FE25D2" w:rsidP="00FE25D2">
      <w:pPr>
        <w:pStyle w:val="NoSpacing"/>
        <w:numPr>
          <w:ilvl w:val="0"/>
          <w:numId w:val="18"/>
        </w:numPr>
        <w:rPr>
          <w:sz w:val="21"/>
          <w:szCs w:val="21"/>
        </w:rPr>
      </w:pPr>
      <w:r w:rsidRPr="00FE25D2">
        <w:rPr>
          <w:sz w:val="21"/>
          <w:szCs w:val="21"/>
        </w:rPr>
        <w:t xml:space="preserve">Substance Use Disorder (SUD) Information: If we maintain records related to substance use disorder treatment that are subject to </w:t>
      </w:r>
      <w:r w:rsidRPr="00FE25D2">
        <w:rPr>
          <w:rStyle w:val="s2"/>
          <w:sz w:val="21"/>
          <w:szCs w:val="21"/>
        </w:rPr>
        <w:t>42 CFR Part 2</w:t>
      </w:r>
      <w:r w:rsidRPr="00FE25D2">
        <w:rPr>
          <w:sz w:val="21"/>
          <w:szCs w:val="21"/>
        </w:rPr>
        <w:t>, those records receive special federal protections. Such information will not be used or disclosed without your specific authorization, except as permitted or required by law.</w:t>
      </w:r>
    </w:p>
    <w:p w14:paraId="39F0BA03" w14:textId="77777777" w:rsidR="00087476" w:rsidRDefault="00087476" w:rsidP="00F8623C">
      <w:pPr>
        <w:pStyle w:val="NoSpacing"/>
        <w:rPr>
          <w:rStyle w:val="s1"/>
          <w:sz w:val="21"/>
          <w:szCs w:val="21"/>
        </w:rPr>
      </w:pPr>
    </w:p>
    <w:p w14:paraId="3992123E" w14:textId="77777777" w:rsidR="00FE25D2" w:rsidRPr="00FE25D2" w:rsidRDefault="00FE25D2" w:rsidP="00F8623C">
      <w:pPr>
        <w:pStyle w:val="NoSpacing"/>
        <w:rPr>
          <w:rStyle w:val="s1"/>
          <w:sz w:val="21"/>
          <w:szCs w:val="21"/>
        </w:rPr>
      </w:pPr>
    </w:p>
    <w:p w14:paraId="398ABF64" w14:textId="46E24C5B" w:rsidR="00F8623C" w:rsidRPr="00FE25D2" w:rsidRDefault="00F8623C" w:rsidP="00F8623C">
      <w:pPr>
        <w:pStyle w:val="NoSpacing"/>
        <w:rPr>
          <w:b/>
          <w:bCs/>
          <w:sz w:val="21"/>
          <w:szCs w:val="21"/>
        </w:rPr>
      </w:pPr>
      <w:r w:rsidRPr="00FE25D2">
        <w:rPr>
          <w:b/>
          <w:bCs/>
          <w:sz w:val="21"/>
          <w:szCs w:val="21"/>
        </w:rPr>
        <w:lastRenderedPageBreak/>
        <w:t>Your Rights Regarding Your PHI</w:t>
      </w:r>
    </w:p>
    <w:p w14:paraId="584F748F" w14:textId="77777777" w:rsidR="00FE25D2" w:rsidRPr="006B69B4" w:rsidRDefault="00FE25D2" w:rsidP="00FE25D2">
      <w:pPr>
        <w:pStyle w:val="NoSpacing"/>
        <w:rPr>
          <w:rFonts w:ascii="Times New Roman" w:hAnsi="Times New Roman"/>
          <w:sz w:val="21"/>
          <w:szCs w:val="21"/>
        </w:rPr>
      </w:pPr>
      <w:r w:rsidRPr="006B69B4">
        <w:rPr>
          <w:sz w:val="21"/>
          <w:szCs w:val="21"/>
        </w:rPr>
        <w:t>You have the right to:</w:t>
      </w:r>
    </w:p>
    <w:p w14:paraId="7B377CDE" w14:textId="77777777" w:rsidR="00FE25D2" w:rsidRPr="006B69B4" w:rsidRDefault="00FE25D2" w:rsidP="00FE25D2">
      <w:pPr>
        <w:pStyle w:val="NoSpacing"/>
        <w:numPr>
          <w:ilvl w:val="0"/>
          <w:numId w:val="26"/>
        </w:numPr>
        <w:rPr>
          <w:sz w:val="21"/>
          <w:szCs w:val="21"/>
        </w:rPr>
      </w:pPr>
      <w:r w:rsidRPr="006B69B4">
        <w:rPr>
          <w:rStyle w:val="s1"/>
          <w:rFonts w:eastAsiaTheme="majorEastAsia"/>
          <w:sz w:val="21"/>
          <w:szCs w:val="21"/>
        </w:rPr>
        <w:t>Get a copy</w:t>
      </w:r>
      <w:r w:rsidRPr="006B69B4">
        <w:rPr>
          <w:sz w:val="21"/>
          <w:szCs w:val="21"/>
        </w:rPr>
        <w:t xml:space="preserve"> of your health records</w:t>
      </w:r>
    </w:p>
    <w:p w14:paraId="1ABE5892" w14:textId="77777777" w:rsidR="00FE25D2" w:rsidRPr="006B69B4" w:rsidRDefault="00FE25D2" w:rsidP="00FE25D2">
      <w:pPr>
        <w:pStyle w:val="NoSpacing"/>
        <w:numPr>
          <w:ilvl w:val="0"/>
          <w:numId w:val="26"/>
        </w:numPr>
        <w:rPr>
          <w:sz w:val="21"/>
          <w:szCs w:val="21"/>
        </w:rPr>
      </w:pPr>
      <w:r w:rsidRPr="006B69B4">
        <w:rPr>
          <w:rStyle w:val="s1"/>
          <w:rFonts w:eastAsiaTheme="majorEastAsia"/>
          <w:sz w:val="21"/>
          <w:szCs w:val="21"/>
        </w:rPr>
        <w:t>Request corrections</w:t>
      </w:r>
      <w:r w:rsidRPr="006B69B4">
        <w:rPr>
          <w:sz w:val="21"/>
          <w:szCs w:val="21"/>
        </w:rPr>
        <w:t xml:space="preserve"> to your health records</w:t>
      </w:r>
    </w:p>
    <w:p w14:paraId="13589F8D" w14:textId="77777777" w:rsidR="00FE25D2" w:rsidRPr="006B69B4" w:rsidRDefault="00FE25D2" w:rsidP="00FE25D2">
      <w:pPr>
        <w:pStyle w:val="NoSpacing"/>
        <w:numPr>
          <w:ilvl w:val="0"/>
          <w:numId w:val="26"/>
        </w:numPr>
        <w:rPr>
          <w:sz w:val="21"/>
          <w:szCs w:val="21"/>
        </w:rPr>
      </w:pPr>
      <w:r w:rsidRPr="006B69B4">
        <w:rPr>
          <w:sz w:val="21"/>
          <w:szCs w:val="21"/>
        </w:rPr>
        <w:t>Request confidential communications</w:t>
      </w:r>
    </w:p>
    <w:p w14:paraId="49ED94C7" w14:textId="77777777" w:rsidR="00FE25D2" w:rsidRPr="006B69B4" w:rsidRDefault="00FE25D2" w:rsidP="00FE25D2">
      <w:pPr>
        <w:pStyle w:val="NoSpacing"/>
        <w:numPr>
          <w:ilvl w:val="0"/>
          <w:numId w:val="26"/>
        </w:numPr>
        <w:rPr>
          <w:sz w:val="21"/>
          <w:szCs w:val="21"/>
        </w:rPr>
      </w:pPr>
      <w:r w:rsidRPr="006B69B4">
        <w:rPr>
          <w:rStyle w:val="s1"/>
          <w:rFonts w:eastAsiaTheme="majorEastAsia"/>
          <w:sz w:val="21"/>
          <w:szCs w:val="21"/>
        </w:rPr>
        <w:t>Ask us to limit</w:t>
      </w:r>
      <w:r w:rsidRPr="006B69B4">
        <w:rPr>
          <w:sz w:val="21"/>
          <w:szCs w:val="21"/>
        </w:rPr>
        <w:t xml:space="preserve"> what we use or share</w:t>
      </w:r>
    </w:p>
    <w:p w14:paraId="3A7164BE" w14:textId="77777777" w:rsidR="00FE25D2" w:rsidRPr="006B69B4" w:rsidRDefault="00FE25D2" w:rsidP="00FE25D2">
      <w:pPr>
        <w:pStyle w:val="NoSpacing"/>
        <w:numPr>
          <w:ilvl w:val="0"/>
          <w:numId w:val="26"/>
        </w:numPr>
        <w:rPr>
          <w:sz w:val="21"/>
          <w:szCs w:val="21"/>
        </w:rPr>
      </w:pPr>
      <w:r w:rsidRPr="006B69B4">
        <w:rPr>
          <w:rStyle w:val="s1"/>
          <w:rFonts w:eastAsiaTheme="majorEastAsia"/>
          <w:sz w:val="21"/>
          <w:szCs w:val="21"/>
        </w:rPr>
        <w:t>Get a list</w:t>
      </w:r>
      <w:r w:rsidRPr="006B69B4">
        <w:rPr>
          <w:sz w:val="21"/>
          <w:szCs w:val="21"/>
        </w:rPr>
        <w:t xml:space="preserve"> of disclosures</w:t>
      </w:r>
    </w:p>
    <w:p w14:paraId="2B32ADAF" w14:textId="77777777" w:rsidR="00FE25D2" w:rsidRPr="006B69B4" w:rsidRDefault="00FE25D2" w:rsidP="00FE25D2">
      <w:pPr>
        <w:pStyle w:val="NoSpacing"/>
        <w:numPr>
          <w:ilvl w:val="0"/>
          <w:numId w:val="26"/>
        </w:numPr>
        <w:rPr>
          <w:sz w:val="21"/>
          <w:szCs w:val="21"/>
        </w:rPr>
      </w:pPr>
      <w:r w:rsidRPr="006B69B4">
        <w:rPr>
          <w:sz w:val="21"/>
          <w:szCs w:val="21"/>
        </w:rPr>
        <w:t>Get a copy of this Notice</w:t>
      </w:r>
    </w:p>
    <w:p w14:paraId="523DD230" w14:textId="77777777" w:rsidR="00FE25D2" w:rsidRPr="006B69B4" w:rsidRDefault="00FE25D2" w:rsidP="00FE25D2">
      <w:pPr>
        <w:pStyle w:val="NoSpacing"/>
        <w:numPr>
          <w:ilvl w:val="0"/>
          <w:numId w:val="26"/>
        </w:numPr>
        <w:rPr>
          <w:sz w:val="21"/>
          <w:szCs w:val="21"/>
        </w:rPr>
      </w:pPr>
      <w:r w:rsidRPr="006B69B4">
        <w:rPr>
          <w:rStyle w:val="s1"/>
          <w:rFonts w:eastAsiaTheme="majorEastAsia"/>
          <w:sz w:val="21"/>
          <w:szCs w:val="21"/>
        </w:rPr>
        <w:t>Choose someone</w:t>
      </w:r>
      <w:r w:rsidRPr="006B69B4">
        <w:rPr>
          <w:sz w:val="21"/>
          <w:szCs w:val="21"/>
        </w:rPr>
        <w:t xml:space="preserve"> to act for you</w:t>
      </w:r>
    </w:p>
    <w:p w14:paraId="28B55D72" w14:textId="77777777" w:rsidR="00FE25D2" w:rsidRPr="00FE25D2" w:rsidRDefault="00FE25D2" w:rsidP="00FE25D2">
      <w:pPr>
        <w:pStyle w:val="NoSpacing"/>
        <w:numPr>
          <w:ilvl w:val="0"/>
          <w:numId w:val="26"/>
        </w:numPr>
        <w:rPr>
          <w:sz w:val="21"/>
          <w:szCs w:val="21"/>
        </w:rPr>
      </w:pPr>
      <w:r w:rsidRPr="006B69B4">
        <w:rPr>
          <w:rStyle w:val="s1"/>
          <w:rFonts w:eastAsiaTheme="majorEastAsia"/>
          <w:sz w:val="21"/>
          <w:szCs w:val="21"/>
        </w:rPr>
        <w:t>File a complaint</w:t>
      </w:r>
      <w:r w:rsidRPr="006B69B4">
        <w:rPr>
          <w:sz w:val="21"/>
          <w:szCs w:val="21"/>
        </w:rPr>
        <w:t xml:space="preserve"> if you believe your privacy rights</w:t>
      </w:r>
      <w:r w:rsidRPr="00FE25D2">
        <w:rPr>
          <w:sz w:val="21"/>
          <w:szCs w:val="21"/>
        </w:rPr>
        <w:t xml:space="preserve"> have been violated</w:t>
      </w:r>
    </w:p>
    <w:p w14:paraId="50CEA85E" w14:textId="77777777" w:rsidR="00FE25D2" w:rsidRPr="00FE25D2" w:rsidRDefault="00FE25D2" w:rsidP="00FE25D2">
      <w:pPr>
        <w:pStyle w:val="NoSpacing"/>
        <w:rPr>
          <w:sz w:val="21"/>
          <w:szCs w:val="21"/>
        </w:rPr>
      </w:pPr>
    </w:p>
    <w:p w14:paraId="231E02B4" w14:textId="77777777" w:rsidR="00FE25D2" w:rsidRPr="00FE25D2" w:rsidRDefault="00FE25D2" w:rsidP="00FE25D2">
      <w:pPr>
        <w:pStyle w:val="NoSpacing"/>
        <w:rPr>
          <w:sz w:val="21"/>
          <w:szCs w:val="21"/>
        </w:rPr>
      </w:pPr>
      <w:r w:rsidRPr="00FE25D2">
        <w:rPr>
          <w:sz w:val="21"/>
          <w:szCs w:val="21"/>
        </w:rPr>
        <w:t>We will not retaliate against you for filing a complaint.</w:t>
      </w:r>
    </w:p>
    <w:p w14:paraId="1356588A" w14:textId="544D1162" w:rsidR="00F8623C" w:rsidRPr="00FE25D2" w:rsidRDefault="00F8623C" w:rsidP="00F8623C">
      <w:pPr>
        <w:pStyle w:val="NoSpacing"/>
        <w:rPr>
          <w:rStyle w:val="s1"/>
          <w:b/>
          <w:bCs/>
          <w:sz w:val="21"/>
          <w:szCs w:val="21"/>
        </w:rPr>
      </w:pPr>
    </w:p>
    <w:p w14:paraId="7319CE47" w14:textId="3F944266" w:rsidR="00FE25D2" w:rsidRPr="00FE25D2" w:rsidRDefault="00FE25D2" w:rsidP="00FE25D2">
      <w:pPr>
        <w:pStyle w:val="NoSpacing"/>
        <w:rPr>
          <w:rFonts w:ascii="Times New Roman" w:hAnsi="Times New Roman"/>
          <w:b/>
          <w:bCs/>
          <w:sz w:val="21"/>
          <w:szCs w:val="21"/>
        </w:rPr>
      </w:pPr>
      <w:r w:rsidRPr="00FE25D2">
        <w:rPr>
          <w:b/>
          <w:bCs/>
          <w:sz w:val="21"/>
          <w:szCs w:val="21"/>
        </w:rPr>
        <w:t>Your Choices</w:t>
      </w:r>
    </w:p>
    <w:p w14:paraId="400B7247" w14:textId="77777777" w:rsidR="00FE25D2" w:rsidRPr="00FE25D2" w:rsidRDefault="00FE25D2" w:rsidP="00FE25D2">
      <w:pPr>
        <w:pStyle w:val="NoSpacing"/>
        <w:rPr>
          <w:sz w:val="21"/>
          <w:szCs w:val="21"/>
        </w:rPr>
      </w:pPr>
      <w:r w:rsidRPr="00FE25D2">
        <w:rPr>
          <w:sz w:val="21"/>
          <w:szCs w:val="21"/>
        </w:rPr>
        <w:t>For certain information, you can tell us your choices about what we share, including:</w:t>
      </w:r>
    </w:p>
    <w:p w14:paraId="122BEAA2" w14:textId="77777777" w:rsidR="00FE25D2" w:rsidRPr="00FE25D2" w:rsidRDefault="00FE25D2" w:rsidP="006B69B4">
      <w:pPr>
        <w:pStyle w:val="NoSpacing"/>
        <w:numPr>
          <w:ilvl w:val="0"/>
          <w:numId w:val="28"/>
        </w:numPr>
        <w:rPr>
          <w:sz w:val="21"/>
          <w:szCs w:val="21"/>
        </w:rPr>
      </w:pPr>
      <w:r w:rsidRPr="00FE25D2">
        <w:rPr>
          <w:sz w:val="21"/>
          <w:szCs w:val="21"/>
        </w:rPr>
        <w:t>Sharing information with family or friends involved in your care</w:t>
      </w:r>
    </w:p>
    <w:p w14:paraId="39D4FE5A" w14:textId="77777777" w:rsidR="00FE25D2" w:rsidRPr="00FE25D2" w:rsidRDefault="00FE25D2" w:rsidP="006B69B4">
      <w:pPr>
        <w:pStyle w:val="NoSpacing"/>
        <w:numPr>
          <w:ilvl w:val="0"/>
          <w:numId w:val="28"/>
        </w:numPr>
        <w:rPr>
          <w:sz w:val="21"/>
          <w:szCs w:val="21"/>
        </w:rPr>
      </w:pPr>
      <w:r w:rsidRPr="00FE25D2">
        <w:rPr>
          <w:sz w:val="21"/>
          <w:szCs w:val="21"/>
        </w:rPr>
        <w:t>Leaving messages with appointment information</w:t>
      </w:r>
    </w:p>
    <w:p w14:paraId="3B2E90B2" w14:textId="77777777" w:rsidR="00FE25D2" w:rsidRPr="00FE25D2" w:rsidRDefault="00FE25D2" w:rsidP="00FE25D2">
      <w:pPr>
        <w:pStyle w:val="NoSpacing"/>
        <w:rPr>
          <w:sz w:val="21"/>
          <w:szCs w:val="21"/>
        </w:rPr>
      </w:pPr>
    </w:p>
    <w:p w14:paraId="0471D9E1" w14:textId="77777777" w:rsidR="00FE25D2" w:rsidRPr="00FE25D2" w:rsidRDefault="00FE25D2" w:rsidP="00FE25D2">
      <w:pPr>
        <w:pStyle w:val="NoSpacing"/>
        <w:rPr>
          <w:sz w:val="21"/>
          <w:szCs w:val="21"/>
        </w:rPr>
      </w:pPr>
      <w:r w:rsidRPr="00FE25D2">
        <w:rPr>
          <w:sz w:val="21"/>
          <w:szCs w:val="21"/>
        </w:rPr>
        <w:t>If you have a clear preference, we will follow your instructions unless required otherwise by law.</w:t>
      </w:r>
    </w:p>
    <w:p w14:paraId="3FBAAD2F" w14:textId="77777777" w:rsidR="00FE25D2" w:rsidRPr="00FE25D2" w:rsidRDefault="00FE25D2" w:rsidP="00FE25D2">
      <w:pPr>
        <w:pStyle w:val="NoSpacing"/>
        <w:rPr>
          <w:sz w:val="21"/>
          <w:szCs w:val="21"/>
        </w:rPr>
      </w:pPr>
    </w:p>
    <w:p w14:paraId="0313E8D4" w14:textId="2BA0D0A4" w:rsidR="00F8623C" w:rsidRPr="00FE25D2" w:rsidRDefault="00F8623C" w:rsidP="00F8623C">
      <w:pPr>
        <w:pStyle w:val="NoSpacing"/>
        <w:rPr>
          <w:b/>
          <w:bCs/>
          <w:sz w:val="21"/>
          <w:szCs w:val="21"/>
        </w:rPr>
      </w:pPr>
      <w:r w:rsidRPr="00FE25D2">
        <w:rPr>
          <w:b/>
          <w:bCs/>
          <w:sz w:val="21"/>
          <w:szCs w:val="21"/>
        </w:rPr>
        <w:t>Breach Notification</w:t>
      </w:r>
    </w:p>
    <w:p w14:paraId="2DD7B28E" w14:textId="2A51A8FB" w:rsidR="00F8623C" w:rsidRPr="00FE25D2" w:rsidRDefault="00F8623C" w:rsidP="00F8623C">
      <w:pPr>
        <w:pStyle w:val="NoSpacing"/>
        <w:rPr>
          <w:sz w:val="21"/>
          <w:szCs w:val="21"/>
        </w:rPr>
      </w:pPr>
      <w:r w:rsidRPr="00FE25D2">
        <w:rPr>
          <w:sz w:val="21"/>
          <w:szCs w:val="21"/>
        </w:rPr>
        <w:t>If a breach occurs that compromises the privacy or security of your PHI, Pediatric Dentistry of Sherman will notify you without unreasonable delay and no later than 60 days after discovery of the breach.</w:t>
      </w:r>
    </w:p>
    <w:p w14:paraId="46E9CB81" w14:textId="069FCEEC" w:rsidR="00F8623C" w:rsidRPr="00FE25D2" w:rsidRDefault="00F8623C" w:rsidP="00F8623C">
      <w:pPr>
        <w:pStyle w:val="NoSpacing"/>
        <w:rPr>
          <w:rStyle w:val="s1"/>
          <w:b/>
          <w:bCs/>
          <w:sz w:val="21"/>
          <w:szCs w:val="21"/>
        </w:rPr>
      </w:pPr>
    </w:p>
    <w:p w14:paraId="77A0A0A4" w14:textId="5370DD7F" w:rsidR="00F8623C" w:rsidRPr="00FE25D2" w:rsidRDefault="00F8623C" w:rsidP="00F8623C">
      <w:pPr>
        <w:pStyle w:val="NoSpacing"/>
        <w:rPr>
          <w:b/>
          <w:bCs/>
          <w:sz w:val="21"/>
          <w:szCs w:val="21"/>
        </w:rPr>
      </w:pPr>
      <w:r w:rsidRPr="00FE25D2">
        <w:rPr>
          <w:b/>
          <w:bCs/>
          <w:sz w:val="21"/>
          <w:szCs w:val="21"/>
        </w:rPr>
        <w:t>Contact Information</w:t>
      </w:r>
    </w:p>
    <w:p w14:paraId="229B48A5" w14:textId="7792AE40" w:rsidR="00853078" w:rsidRPr="006B69B4" w:rsidRDefault="00F8623C" w:rsidP="00FE25D2">
      <w:pPr>
        <w:pStyle w:val="NoSpacing"/>
        <w:rPr>
          <w:sz w:val="21"/>
          <w:szCs w:val="21"/>
        </w:rPr>
      </w:pPr>
      <w:r w:rsidRPr="006B69B4">
        <w:rPr>
          <w:sz w:val="21"/>
          <w:szCs w:val="21"/>
        </w:rPr>
        <w:t>If you have questions, requests, or complaints about this Notice or your privacy rights, contact:</w:t>
      </w:r>
    </w:p>
    <w:p w14:paraId="4DA0E685" w14:textId="11082FB7" w:rsidR="00F8623C" w:rsidRPr="006B69B4" w:rsidRDefault="00F8623C" w:rsidP="006B69B4">
      <w:pPr>
        <w:rPr>
          <w:sz w:val="21"/>
          <w:szCs w:val="21"/>
        </w:rPr>
      </w:pPr>
      <w:r w:rsidRPr="006B69B4">
        <w:rPr>
          <w:sz w:val="21"/>
          <w:szCs w:val="21"/>
        </w:rPr>
        <w:t>Pediatric Dentistry of Sherman</w:t>
      </w:r>
      <w:r w:rsidR="006B69B4">
        <w:rPr>
          <w:sz w:val="21"/>
          <w:szCs w:val="21"/>
        </w:rPr>
        <w:t xml:space="preserve">, </w:t>
      </w:r>
      <w:r w:rsidRPr="006B69B4">
        <w:rPr>
          <w:rStyle w:val="s2"/>
          <w:sz w:val="21"/>
          <w:szCs w:val="21"/>
        </w:rPr>
        <w:t>HIPAA Privacy Officer:</w:t>
      </w:r>
      <w:r w:rsidRPr="006B69B4">
        <w:rPr>
          <w:sz w:val="21"/>
          <w:szCs w:val="21"/>
        </w:rPr>
        <w:t xml:space="preserve"> Kimberly Hubbard</w:t>
      </w:r>
      <w:r w:rsidR="006B69B4">
        <w:rPr>
          <w:sz w:val="21"/>
          <w:szCs w:val="21"/>
        </w:rPr>
        <w:t xml:space="preserve">, </w:t>
      </w:r>
      <w:r w:rsidRPr="006B69B4">
        <w:rPr>
          <w:rStyle w:val="s2"/>
          <w:sz w:val="21"/>
          <w:szCs w:val="21"/>
        </w:rPr>
        <w:t>Address:</w:t>
      </w:r>
      <w:r w:rsidRPr="006B69B4">
        <w:rPr>
          <w:sz w:val="21"/>
          <w:szCs w:val="21"/>
        </w:rPr>
        <w:t xml:space="preserve"> 2803 N. Loy Lake Rd., Sherman, Texas 75090</w:t>
      </w:r>
      <w:r w:rsidR="006B69B4">
        <w:rPr>
          <w:sz w:val="21"/>
          <w:szCs w:val="21"/>
        </w:rPr>
        <w:t xml:space="preserve">, </w:t>
      </w:r>
      <w:r w:rsidRPr="006B69B4">
        <w:rPr>
          <w:rStyle w:val="s2"/>
          <w:sz w:val="21"/>
          <w:szCs w:val="21"/>
        </w:rPr>
        <w:t>Phone:</w:t>
      </w:r>
      <w:r w:rsidRPr="006B69B4">
        <w:rPr>
          <w:sz w:val="21"/>
          <w:szCs w:val="21"/>
        </w:rPr>
        <w:t xml:space="preserve"> 903-892-2246</w:t>
      </w:r>
    </w:p>
    <w:p w14:paraId="5C8F157E" w14:textId="77777777" w:rsidR="00F8623C" w:rsidRPr="00FE25D2" w:rsidRDefault="00F8623C" w:rsidP="00F8623C">
      <w:pPr>
        <w:pStyle w:val="NoSpacing"/>
        <w:rPr>
          <w:sz w:val="21"/>
          <w:szCs w:val="21"/>
        </w:rPr>
      </w:pPr>
    </w:p>
    <w:p w14:paraId="174445E4" w14:textId="2BEE3AA3" w:rsidR="00F8623C" w:rsidRPr="00FE25D2" w:rsidRDefault="00F8623C" w:rsidP="00F8623C">
      <w:pPr>
        <w:pStyle w:val="NoSpacing"/>
        <w:rPr>
          <w:sz w:val="21"/>
          <w:szCs w:val="21"/>
        </w:rPr>
      </w:pPr>
      <w:r w:rsidRPr="00FE25D2">
        <w:rPr>
          <w:sz w:val="21"/>
          <w:szCs w:val="21"/>
        </w:rPr>
        <w:t>If you are not satisfied with the manner in which this office handles a complaint, you may submit a formal complaint to: U.S. Department of Health and Human Services Office for Civil Rights, 200 Independence Avenue, S.W., Washington, D.C. 20201, Voice Phone (toll-free): 1(800) 368-1019 |TDD (toll-free): 1(800) 537-7697 Email: OCRMail@hhs.gov. You will not be penalized in any way for filing a complaint.</w:t>
      </w:r>
    </w:p>
    <w:p w14:paraId="148D4029" w14:textId="18C2DCDD" w:rsidR="00F8623C" w:rsidRPr="00FE25D2" w:rsidRDefault="00F8623C" w:rsidP="00F8623C">
      <w:pPr>
        <w:pStyle w:val="NoSpacing"/>
        <w:rPr>
          <w:rStyle w:val="s1"/>
          <w:sz w:val="21"/>
          <w:szCs w:val="21"/>
        </w:rPr>
      </w:pPr>
    </w:p>
    <w:p w14:paraId="68B79FD8" w14:textId="51F59C69" w:rsidR="00F8623C" w:rsidRPr="00FE25D2" w:rsidRDefault="00F8623C" w:rsidP="00F8623C">
      <w:pPr>
        <w:pStyle w:val="NoSpacing"/>
        <w:rPr>
          <w:b/>
          <w:bCs/>
          <w:sz w:val="21"/>
          <w:szCs w:val="21"/>
        </w:rPr>
      </w:pPr>
      <w:r w:rsidRPr="00FE25D2">
        <w:rPr>
          <w:b/>
          <w:bCs/>
          <w:sz w:val="21"/>
          <w:szCs w:val="21"/>
        </w:rPr>
        <w:t>Changes to This Notice</w:t>
      </w:r>
    </w:p>
    <w:p w14:paraId="677C171B" w14:textId="77777777" w:rsidR="00F8623C" w:rsidRPr="00FE25D2" w:rsidRDefault="00F8623C" w:rsidP="00F8623C">
      <w:pPr>
        <w:pStyle w:val="NoSpacing"/>
        <w:rPr>
          <w:sz w:val="21"/>
          <w:szCs w:val="21"/>
        </w:rPr>
      </w:pPr>
      <w:r w:rsidRPr="00FE25D2">
        <w:rPr>
          <w:sz w:val="21"/>
          <w:szCs w:val="21"/>
        </w:rPr>
        <w:t>We reserve the right to change our privacy practices and this Notice. Updates will apply to all PHI we maintain. Revised notices will be posted in our office and on our website, if applicable, and available upon request.</w:t>
      </w:r>
    </w:p>
    <w:p w14:paraId="18482D60" w14:textId="77777777" w:rsidR="00F8623C" w:rsidRPr="00FE25D2" w:rsidRDefault="00F8623C" w:rsidP="00F8623C">
      <w:pPr>
        <w:pStyle w:val="NoSpacing"/>
        <w:rPr>
          <w:sz w:val="21"/>
          <w:szCs w:val="21"/>
        </w:rPr>
      </w:pPr>
    </w:p>
    <w:p w14:paraId="608BEB57" w14:textId="77777777" w:rsidR="00F8623C" w:rsidRPr="00FE25D2" w:rsidRDefault="00F8623C" w:rsidP="00F8623C">
      <w:pPr>
        <w:rPr>
          <w:sz w:val="21"/>
          <w:szCs w:val="21"/>
        </w:rPr>
      </w:pPr>
      <w:r w:rsidRPr="00FE25D2">
        <w:rPr>
          <w:sz w:val="21"/>
          <w:szCs w:val="21"/>
        </w:rPr>
        <w:t>Effective Date: 01/19/2026</w:t>
      </w:r>
    </w:p>
    <w:p w14:paraId="67A92F64" w14:textId="77777777" w:rsidR="00F8623C" w:rsidRPr="00087476" w:rsidRDefault="00F8623C" w:rsidP="00F8623C">
      <w:pPr>
        <w:pStyle w:val="NoSpacing"/>
        <w:rPr>
          <w:szCs w:val="24"/>
        </w:rPr>
      </w:pPr>
    </w:p>
    <w:p w14:paraId="01A8ED87" w14:textId="77777777" w:rsidR="00DF2037" w:rsidRPr="00087476" w:rsidRDefault="00DF2037" w:rsidP="00F8623C">
      <w:pPr>
        <w:pStyle w:val="NoSpacing"/>
        <w:rPr>
          <w:szCs w:val="24"/>
        </w:rPr>
      </w:pPr>
    </w:p>
    <w:p w14:paraId="084D57E4" w14:textId="58410D44" w:rsidR="0020277D" w:rsidRDefault="0020277D" w:rsidP="00DF2037">
      <w:pPr>
        <w:rPr>
          <w:sz w:val="20"/>
          <w:lang w:val="es-GT"/>
        </w:rPr>
      </w:pPr>
    </w:p>
    <w:p w14:paraId="2972152E" w14:textId="77777777" w:rsidR="00FE25D2" w:rsidRDefault="00FE25D2" w:rsidP="00DF2037">
      <w:pPr>
        <w:rPr>
          <w:sz w:val="20"/>
          <w:lang w:val="es-GT"/>
        </w:rPr>
      </w:pPr>
    </w:p>
    <w:p w14:paraId="4D704316" w14:textId="77777777" w:rsidR="00FE25D2" w:rsidRDefault="00FE25D2" w:rsidP="00DF2037">
      <w:pPr>
        <w:rPr>
          <w:sz w:val="20"/>
          <w:lang w:val="es-GT"/>
        </w:rPr>
      </w:pPr>
    </w:p>
    <w:p w14:paraId="00D34CAD" w14:textId="77777777" w:rsidR="00FE25D2" w:rsidRDefault="00FE25D2" w:rsidP="00DF2037">
      <w:pPr>
        <w:rPr>
          <w:sz w:val="20"/>
          <w:lang w:val="es-GT"/>
        </w:rPr>
      </w:pPr>
    </w:p>
    <w:p w14:paraId="0CDE4E16" w14:textId="77777777" w:rsidR="00FE25D2" w:rsidRDefault="00FE25D2" w:rsidP="00DF2037">
      <w:pPr>
        <w:rPr>
          <w:sz w:val="20"/>
          <w:lang w:val="es-GT"/>
        </w:rPr>
      </w:pPr>
    </w:p>
    <w:p w14:paraId="3ECC6D07" w14:textId="77777777" w:rsidR="00FE25D2" w:rsidRDefault="00FE25D2" w:rsidP="00DF2037">
      <w:pPr>
        <w:rPr>
          <w:sz w:val="20"/>
          <w:lang w:val="es-GT"/>
        </w:rPr>
      </w:pPr>
    </w:p>
    <w:p w14:paraId="0F772B0F" w14:textId="77777777" w:rsidR="00FE25D2" w:rsidRDefault="00FE25D2" w:rsidP="00DF2037">
      <w:pPr>
        <w:rPr>
          <w:sz w:val="20"/>
          <w:lang w:val="es-GT"/>
        </w:rPr>
      </w:pPr>
    </w:p>
    <w:p w14:paraId="1871D17D" w14:textId="77777777" w:rsidR="00FE25D2" w:rsidRDefault="00FE25D2" w:rsidP="00DF2037">
      <w:pPr>
        <w:rPr>
          <w:sz w:val="20"/>
          <w:lang w:val="es-GT"/>
        </w:rPr>
      </w:pPr>
    </w:p>
    <w:p w14:paraId="33B6E625" w14:textId="77777777" w:rsidR="006B69B4" w:rsidRDefault="006B69B4" w:rsidP="00DF2037">
      <w:pPr>
        <w:rPr>
          <w:sz w:val="20"/>
          <w:lang w:val="es-GT"/>
        </w:rPr>
      </w:pPr>
    </w:p>
    <w:p w14:paraId="58649B5A" w14:textId="77777777" w:rsidR="006B69B4" w:rsidRPr="00897C23" w:rsidRDefault="006B69B4" w:rsidP="006B69B4">
      <w:pPr>
        <w:pStyle w:val="NoSpacing"/>
        <w:rPr>
          <w:b/>
          <w:bCs/>
          <w:sz w:val="32"/>
          <w:szCs w:val="32"/>
        </w:rPr>
      </w:pPr>
      <w:r w:rsidRPr="00897C23">
        <w:rPr>
          <w:b/>
          <w:bCs/>
          <w:sz w:val="32"/>
          <w:szCs w:val="32"/>
        </w:rPr>
        <w:lastRenderedPageBreak/>
        <w:t>Aviso de Prácticas de Privacidad</w:t>
      </w:r>
    </w:p>
    <w:p w14:paraId="26A8AC94" w14:textId="77777777" w:rsidR="006B69B4" w:rsidRPr="00897C23" w:rsidRDefault="006B69B4" w:rsidP="006B69B4">
      <w:pPr>
        <w:pStyle w:val="NoSpacing"/>
        <w:rPr>
          <w:sz w:val="20"/>
        </w:rPr>
      </w:pPr>
      <w:r w:rsidRPr="00897C23">
        <w:rPr>
          <w:sz w:val="20"/>
        </w:rPr>
        <w:t>ESTE AVISO DESCRIBE CÓMO LA INFORMACIÓN DENTAL SOBRE USTED PUEDE SER UTILIZADA Y DIVULGADA, Y CÓMO USTED PUEDE OBTENER ACCESO A ESTA INFORMACIÓN. POR FAVOR LÉALO CUIDADOSAMENTE.</w:t>
      </w:r>
    </w:p>
    <w:p w14:paraId="2FF17E49" w14:textId="77777777" w:rsidR="006B69B4" w:rsidRPr="00897C23" w:rsidRDefault="006B69B4" w:rsidP="006B69B4">
      <w:pPr>
        <w:pStyle w:val="NoSpacing"/>
        <w:rPr>
          <w:sz w:val="20"/>
        </w:rPr>
      </w:pPr>
    </w:p>
    <w:p w14:paraId="5E868C29" w14:textId="77777777" w:rsidR="006B69B4" w:rsidRPr="00897C23" w:rsidRDefault="006B69B4" w:rsidP="006B69B4">
      <w:pPr>
        <w:pStyle w:val="NoSpacing"/>
        <w:rPr>
          <w:b/>
          <w:bCs/>
          <w:sz w:val="20"/>
        </w:rPr>
      </w:pPr>
      <w:r w:rsidRPr="00897C23">
        <w:rPr>
          <w:b/>
          <w:bCs/>
          <w:sz w:val="20"/>
        </w:rPr>
        <w:t>Nuestras Responsabilidades</w:t>
      </w:r>
    </w:p>
    <w:p w14:paraId="6ABBF255" w14:textId="77777777" w:rsidR="006B69B4" w:rsidRPr="00897C23" w:rsidRDefault="006B69B4" w:rsidP="006B69B4">
      <w:pPr>
        <w:pStyle w:val="NoSpacing"/>
        <w:rPr>
          <w:sz w:val="20"/>
        </w:rPr>
      </w:pPr>
      <w:r w:rsidRPr="00897C23">
        <w:rPr>
          <w:sz w:val="20"/>
        </w:rPr>
        <w:t>Por ley, Pediatric Dentistry of Sherman debe:</w:t>
      </w:r>
    </w:p>
    <w:p w14:paraId="474CA73B" w14:textId="77777777" w:rsidR="006B69B4" w:rsidRPr="00897C23" w:rsidRDefault="006B69B4" w:rsidP="006B69B4">
      <w:pPr>
        <w:pStyle w:val="NoSpacing"/>
        <w:numPr>
          <w:ilvl w:val="0"/>
          <w:numId w:val="29"/>
        </w:numPr>
        <w:rPr>
          <w:sz w:val="20"/>
        </w:rPr>
      </w:pPr>
      <w:r w:rsidRPr="00897C23">
        <w:rPr>
          <w:sz w:val="20"/>
        </w:rPr>
        <w:t>Mantener la privacidad de su Información de Salud Protegida (PHI).</w:t>
      </w:r>
    </w:p>
    <w:p w14:paraId="62B8620A" w14:textId="77777777" w:rsidR="006B69B4" w:rsidRPr="00897C23" w:rsidRDefault="006B69B4" w:rsidP="006B69B4">
      <w:pPr>
        <w:pStyle w:val="NoSpacing"/>
        <w:numPr>
          <w:ilvl w:val="0"/>
          <w:numId w:val="29"/>
        </w:numPr>
        <w:rPr>
          <w:sz w:val="20"/>
        </w:rPr>
      </w:pPr>
      <w:r w:rsidRPr="00897C23">
        <w:rPr>
          <w:sz w:val="20"/>
        </w:rPr>
        <w:t>Proporcionarle este Aviso que describe nuestras obligaciones legales y prácticas de privacidad.</w:t>
      </w:r>
    </w:p>
    <w:p w14:paraId="56961124" w14:textId="77777777" w:rsidR="006B69B4" w:rsidRPr="00897C23" w:rsidRDefault="006B69B4" w:rsidP="006B69B4">
      <w:pPr>
        <w:pStyle w:val="NoSpacing"/>
        <w:numPr>
          <w:ilvl w:val="0"/>
          <w:numId w:val="29"/>
        </w:numPr>
        <w:rPr>
          <w:sz w:val="20"/>
        </w:rPr>
      </w:pPr>
      <w:r w:rsidRPr="00897C23">
        <w:rPr>
          <w:sz w:val="20"/>
        </w:rPr>
        <w:t>Notificarle si ocurre una violación que pueda haber comprometido la privacidad o seguridad de su PHI.</w:t>
      </w:r>
    </w:p>
    <w:p w14:paraId="561C876A" w14:textId="77777777" w:rsidR="006B69B4" w:rsidRPr="00897C23" w:rsidRDefault="006B69B4" w:rsidP="006B69B4">
      <w:pPr>
        <w:pStyle w:val="NoSpacing"/>
        <w:numPr>
          <w:ilvl w:val="0"/>
          <w:numId w:val="29"/>
        </w:numPr>
        <w:rPr>
          <w:sz w:val="20"/>
        </w:rPr>
      </w:pPr>
      <w:r w:rsidRPr="00897C23">
        <w:rPr>
          <w:sz w:val="20"/>
        </w:rPr>
        <w:t>Cumplir con los términos de este Aviso que estén vigentes en ese momento.</w:t>
      </w:r>
    </w:p>
    <w:p w14:paraId="1F83D895" w14:textId="77777777" w:rsidR="006B69B4" w:rsidRPr="00897C23" w:rsidRDefault="006B69B4" w:rsidP="006B69B4">
      <w:pPr>
        <w:pStyle w:val="NoSpacing"/>
        <w:rPr>
          <w:sz w:val="20"/>
        </w:rPr>
      </w:pPr>
    </w:p>
    <w:p w14:paraId="20189543" w14:textId="77777777" w:rsidR="006B69B4" w:rsidRPr="00897C23" w:rsidRDefault="006B69B4" w:rsidP="006B69B4">
      <w:pPr>
        <w:pStyle w:val="NoSpacing"/>
        <w:rPr>
          <w:b/>
          <w:bCs/>
          <w:sz w:val="20"/>
        </w:rPr>
      </w:pPr>
      <w:r w:rsidRPr="00897C23">
        <w:rPr>
          <w:b/>
          <w:bCs/>
          <w:sz w:val="20"/>
        </w:rPr>
        <w:t>Cómo Podemos Usar y Divulgar Su Información</w:t>
      </w:r>
    </w:p>
    <w:p w14:paraId="6A22E99A" w14:textId="77777777" w:rsidR="006B69B4" w:rsidRPr="00897C23" w:rsidRDefault="006B69B4" w:rsidP="006B69B4">
      <w:pPr>
        <w:pStyle w:val="NoSpacing"/>
        <w:rPr>
          <w:sz w:val="20"/>
        </w:rPr>
      </w:pPr>
      <w:r w:rsidRPr="00897C23">
        <w:rPr>
          <w:sz w:val="20"/>
        </w:rPr>
        <w:t>Podemos usar o divulgar su PHI para los siguientes propósitos sin su autorización por escrito:</w:t>
      </w:r>
    </w:p>
    <w:p w14:paraId="5868B6F9" w14:textId="77777777" w:rsidR="006B69B4" w:rsidRPr="00897C23" w:rsidRDefault="006B69B4" w:rsidP="006B69B4">
      <w:pPr>
        <w:pStyle w:val="NoSpacing"/>
        <w:numPr>
          <w:ilvl w:val="0"/>
          <w:numId w:val="30"/>
        </w:numPr>
        <w:rPr>
          <w:sz w:val="20"/>
        </w:rPr>
      </w:pPr>
      <w:r w:rsidRPr="00897C23">
        <w:rPr>
          <w:sz w:val="20"/>
        </w:rPr>
        <w:t>Tratamiento: Para proporcionar, coordinar o manejar su atención dental.</w:t>
      </w:r>
    </w:p>
    <w:p w14:paraId="44405C3A" w14:textId="77777777" w:rsidR="006B69B4" w:rsidRPr="00897C23" w:rsidRDefault="006B69B4" w:rsidP="006B69B4">
      <w:pPr>
        <w:pStyle w:val="NoSpacing"/>
        <w:numPr>
          <w:ilvl w:val="0"/>
          <w:numId w:val="30"/>
        </w:numPr>
        <w:rPr>
          <w:sz w:val="20"/>
        </w:rPr>
      </w:pPr>
      <w:r w:rsidRPr="00897C23">
        <w:rPr>
          <w:i/>
          <w:iCs/>
          <w:sz w:val="20"/>
        </w:rPr>
        <w:t>Ejemplo:</w:t>
      </w:r>
      <w:r w:rsidRPr="00897C23">
        <w:rPr>
          <w:sz w:val="20"/>
        </w:rPr>
        <w:t xml:space="preserve"> compartir radiografías e información con un especialista dental sobre su tratamiento.</w:t>
      </w:r>
    </w:p>
    <w:p w14:paraId="741EFAE1" w14:textId="77777777" w:rsidR="006B69B4" w:rsidRPr="00897C23" w:rsidRDefault="006B69B4" w:rsidP="006B69B4">
      <w:pPr>
        <w:pStyle w:val="NoSpacing"/>
        <w:numPr>
          <w:ilvl w:val="0"/>
          <w:numId w:val="30"/>
        </w:numPr>
        <w:rPr>
          <w:sz w:val="20"/>
        </w:rPr>
      </w:pPr>
      <w:r w:rsidRPr="00897C23">
        <w:rPr>
          <w:sz w:val="20"/>
        </w:rPr>
        <w:t>Pago: Para obtener el pago por los servicios prestados.</w:t>
      </w:r>
    </w:p>
    <w:p w14:paraId="638B7376" w14:textId="77777777" w:rsidR="006B69B4" w:rsidRPr="00897C23" w:rsidRDefault="006B69B4" w:rsidP="006B69B4">
      <w:pPr>
        <w:pStyle w:val="NoSpacing"/>
        <w:numPr>
          <w:ilvl w:val="0"/>
          <w:numId w:val="30"/>
        </w:numPr>
        <w:rPr>
          <w:sz w:val="20"/>
        </w:rPr>
      </w:pPr>
      <w:r w:rsidRPr="00897C23">
        <w:rPr>
          <w:i/>
          <w:iCs/>
          <w:sz w:val="20"/>
        </w:rPr>
        <w:t>Ejemplo:</w:t>
      </w:r>
      <w:r w:rsidRPr="00897C23">
        <w:rPr>
          <w:sz w:val="20"/>
        </w:rPr>
        <w:t xml:space="preserve"> enviar información a su compañía de seguro dental.</w:t>
      </w:r>
    </w:p>
    <w:p w14:paraId="77D95B18" w14:textId="77777777" w:rsidR="006B69B4" w:rsidRPr="00897C23" w:rsidRDefault="006B69B4" w:rsidP="006B69B4">
      <w:pPr>
        <w:pStyle w:val="NoSpacing"/>
        <w:numPr>
          <w:ilvl w:val="0"/>
          <w:numId w:val="30"/>
        </w:numPr>
        <w:rPr>
          <w:sz w:val="20"/>
        </w:rPr>
      </w:pPr>
      <w:r w:rsidRPr="00897C23">
        <w:rPr>
          <w:sz w:val="20"/>
        </w:rPr>
        <w:t>Operaciones de Atención Médica: Para actividades comerciales que apoyan a nuestra práctica.</w:t>
      </w:r>
    </w:p>
    <w:p w14:paraId="688890C4" w14:textId="77777777" w:rsidR="006B69B4" w:rsidRPr="00897C23" w:rsidRDefault="006B69B4" w:rsidP="006B69B4">
      <w:pPr>
        <w:pStyle w:val="NoSpacing"/>
        <w:numPr>
          <w:ilvl w:val="0"/>
          <w:numId w:val="30"/>
        </w:numPr>
        <w:rPr>
          <w:sz w:val="20"/>
        </w:rPr>
      </w:pPr>
      <w:r w:rsidRPr="00897C23">
        <w:rPr>
          <w:i/>
          <w:iCs/>
          <w:sz w:val="20"/>
        </w:rPr>
        <w:t>Ejemplo:</w:t>
      </w:r>
      <w:r w:rsidRPr="00897C23">
        <w:rPr>
          <w:sz w:val="20"/>
        </w:rPr>
        <w:t xml:space="preserve"> evaluaciones de calidad, auditorías y capacitación del personal.</w:t>
      </w:r>
    </w:p>
    <w:p w14:paraId="5A26A25E" w14:textId="77777777" w:rsidR="006B69B4" w:rsidRPr="00897C23" w:rsidRDefault="006B69B4" w:rsidP="006B69B4">
      <w:pPr>
        <w:pStyle w:val="NoSpacing"/>
        <w:rPr>
          <w:sz w:val="20"/>
        </w:rPr>
      </w:pPr>
    </w:p>
    <w:p w14:paraId="172FD0F5" w14:textId="77777777" w:rsidR="006B69B4" w:rsidRPr="00897C23" w:rsidRDefault="006B69B4" w:rsidP="006B69B4">
      <w:pPr>
        <w:pStyle w:val="NoSpacing"/>
        <w:rPr>
          <w:b/>
          <w:bCs/>
          <w:sz w:val="20"/>
        </w:rPr>
      </w:pPr>
      <w:r w:rsidRPr="00897C23">
        <w:rPr>
          <w:b/>
          <w:bCs/>
          <w:sz w:val="20"/>
        </w:rPr>
        <w:t>Otros Usos y Divulgaciones Permitidos</w:t>
      </w:r>
    </w:p>
    <w:p w14:paraId="2070148F" w14:textId="77777777" w:rsidR="006B69B4" w:rsidRPr="00897C23" w:rsidRDefault="006B69B4" w:rsidP="006B69B4">
      <w:pPr>
        <w:pStyle w:val="NoSpacing"/>
        <w:rPr>
          <w:sz w:val="20"/>
        </w:rPr>
      </w:pPr>
      <w:r w:rsidRPr="00897C23">
        <w:rPr>
          <w:sz w:val="20"/>
        </w:rPr>
        <w:t>También podemos usar o divulgar su PHI sin su autorización en las siguientes situaciones:</w:t>
      </w:r>
    </w:p>
    <w:p w14:paraId="06D1655B" w14:textId="77777777" w:rsidR="006B69B4" w:rsidRPr="00897C23" w:rsidRDefault="006B69B4" w:rsidP="006B69B4">
      <w:pPr>
        <w:pStyle w:val="NoSpacing"/>
        <w:numPr>
          <w:ilvl w:val="0"/>
          <w:numId w:val="31"/>
        </w:numPr>
        <w:rPr>
          <w:sz w:val="20"/>
        </w:rPr>
      </w:pPr>
      <w:r w:rsidRPr="00897C23">
        <w:rPr>
          <w:sz w:val="20"/>
        </w:rPr>
        <w:t>Requerido por Ley: Para cumplir con leyes federales, estatales o locales.</w:t>
      </w:r>
    </w:p>
    <w:p w14:paraId="2A29F867" w14:textId="77777777" w:rsidR="006B69B4" w:rsidRPr="00897C23" w:rsidRDefault="006B69B4" w:rsidP="006B69B4">
      <w:pPr>
        <w:pStyle w:val="NoSpacing"/>
        <w:numPr>
          <w:ilvl w:val="0"/>
          <w:numId w:val="31"/>
        </w:numPr>
        <w:rPr>
          <w:sz w:val="20"/>
        </w:rPr>
      </w:pPr>
      <w:r w:rsidRPr="00897C23">
        <w:rPr>
          <w:sz w:val="20"/>
        </w:rPr>
        <w:t>Salud Pública: Para el control de enfermedades, retiros de productos o reportes de eventos adversos.</w:t>
      </w:r>
    </w:p>
    <w:p w14:paraId="272B3E91" w14:textId="77777777" w:rsidR="006B69B4" w:rsidRPr="00897C23" w:rsidRDefault="006B69B4" w:rsidP="006B69B4">
      <w:pPr>
        <w:pStyle w:val="NoSpacing"/>
        <w:numPr>
          <w:ilvl w:val="0"/>
          <w:numId w:val="31"/>
        </w:numPr>
        <w:rPr>
          <w:sz w:val="20"/>
        </w:rPr>
      </w:pPr>
      <w:r w:rsidRPr="00897C23">
        <w:rPr>
          <w:sz w:val="20"/>
        </w:rPr>
        <w:t>Supervisión de Salud: A agencias gubernamentales de salud para actividades de supervisión.</w:t>
      </w:r>
    </w:p>
    <w:p w14:paraId="410C0E87" w14:textId="77777777" w:rsidR="006B69B4" w:rsidRPr="00897C23" w:rsidRDefault="006B69B4" w:rsidP="006B69B4">
      <w:pPr>
        <w:pStyle w:val="NoSpacing"/>
        <w:numPr>
          <w:ilvl w:val="0"/>
          <w:numId w:val="31"/>
        </w:numPr>
        <w:rPr>
          <w:sz w:val="20"/>
        </w:rPr>
      </w:pPr>
      <w:r w:rsidRPr="00897C23">
        <w:rPr>
          <w:sz w:val="20"/>
        </w:rPr>
        <w:t>Procedimientos Judiciales y Administrativos: En respuesta a citaciones válidas u órdenes judiciales.</w:t>
      </w:r>
    </w:p>
    <w:p w14:paraId="06962052" w14:textId="77777777" w:rsidR="006B69B4" w:rsidRPr="00897C23" w:rsidRDefault="006B69B4" w:rsidP="006B69B4">
      <w:pPr>
        <w:pStyle w:val="NoSpacing"/>
        <w:numPr>
          <w:ilvl w:val="0"/>
          <w:numId w:val="31"/>
        </w:numPr>
        <w:rPr>
          <w:sz w:val="20"/>
        </w:rPr>
      </w:pPr>
      <w:r w:rsidRPr="00897C23">
        <w:rPr>
          <w:sz w:val="20"/>
        </w:rPr>
        <w:t>Cumplimiento de la Ley: Para reportar ciertas lesiones, localizar sospechosos o cumplir con la ley.</w:t>
      </w:r>
    </w:p>
    <w:p w14:paraId="4862A402" w14:textId="77777777" w:rsidR="006B69B4" w:rsidRPr="00897C23" w:rsidRDefault="006B69B4" w:rsidP="006B69B4">
      <w:pPr>
        <w:pStyle w:val="NoSpacing"/>
        <w:numPr>
          <w:ilvl w:val="0"/>
          <w:numId w:val="31"/>
        </w:numPr>
        <w:rPr>
          <w:sz w:val="20"/>
        </w:rPr>
      </w:pPr>
      <w:r w:rsidRPr="00897C23">
        <w:rPr>
          <w:sz w:val="20"/>
        </w:rPr>
        <w:t>Forenses, Médicos Examinadores y Directores Funerarios: Según sea necesario para el desempeño de sus funciones.</w:t>
      </w:r>
    </w:p>
    <w:p w14:paraId="0B3ABFBD" w14:textId="77777777" w:rsidR="006B69B4" w:rsidRPr="00897C23" w:rsidRDefault="006B69B4" w:rsidP="006B69B4">
      <w:pPr>
        <w:pStyle w:val="NoSpacing"/>
        <w:numPr>
          <w:ilvl w:val="0"/>
          <w:numId w:val="31"/>
        </w:numPr>
        <w:rPr>
          <w:sz w:val="20"/>
        </w:rPr>
      </w:pPr>
      <w:r w:rsidRPr="00897C23">
        <w:rPr>
          <w:sz w:val="20"/>
        </w:rPr>
        <w:t>Donación de Órganos y Tejidos: Si usted es donador de órganos.</w:t>
      </w:r>
    </w:p>
    <w:p w14:paraId="67DA756C" w14:textId="77777777" w:rsidR="006B69B4" w:rsidRPr="00897C23" w:rsidRDefault="006B69B4" w:rsidP="006B69B4">
      <w:pPr>
        <w:pStyle w:val="NoSpacing"/>
        <w:numPr>
          <w:ilvl w:val="0"/>
          <w:numId w:val="31"/>
        </w:numPr>
        <w:rPr>
          <w:sz w:val="20"/>
        </w:rPr>
      </w:pPr>
      <w:r w:rsidRPr="00897C23">
        <w:rPr>
          <w:sz w:val="20"/>
        </w:rPr>
        <w:t>Investigación: Cuando esté aprobada por una junta de revisión institucional o junta de privacidad.</w:t>
      </w:r>
    </w:p>
    <w:p w14:paraId="42D7A02D" w14:textId="77777777" w:rsidR="006B69B4" w:rsidRPr="00897C23" w:rsidRDefault="006B69B4" w:rsidP="006B69B4">
      <w:pPr>
        <w:pStyle w:val="NoSpacing"/>
        <w:numPr>
          <w:ilvl w:val="0"/>
          <w:numId w:val="31"/>
        </w:numPr>
        <w:rPr>
          <w:sz w:val="20"/>
        </w:rPr>
      </w:pPr>
      <w:r w:rsidRPr="00897C23">
        <w:rPr>
          <w:sz w:val="20"/>
        </w:rPr>
        <w:t>Amenazas Graves: Para prevenir o reducir una amenaza grave para la salud o seguridad.</w:t>
      </w:r>
    </w:p>
    <w:p w14:paraId="6528C66C" w14:textId="77777777" w:rsidR="006B69B4" w:rsidRPr="00897C23" w:rsidRDefault="006B69B4" w:rsidP="006B69B4">
      <w:pPr>
        <w:pStyle w:val="NoSpacing"/>
        <w:numPr>
          <w:ilvl w:val="0"/>
          <w:numId w:val="31"/>
        </w:numPr>
        <w:rPr>
          <w:sz w:val="20"/>
        </w:rPr>
      </w:pPr>
      <w:r w:rsidRPr="00897C23">
        <w:rPr>
          <w:sz w:val="20"/>
        </w:rPr>
        <w:t>Funciones Especiales del Gobierno: Para propósitos militares, de seguridad nacional o correccionales.</w:t>
      </w:r>
    </w:p>
    <w:p w14:paraId="68510289" w14:textId="77777777" w:rsidR="006B69B4" w:rsidRPr="00897C23" w:rsidRDefault="006B69B4" w:rsidP="006B69B4">
      <w:pPr>
        <w:pStyle w:val="NoSpacing"/>
        <w:numPr>
          <w:ilvl w:val="0"/>
          <w:numId w:val="31"/>
        </w:numPr>
        <w:rPr>
          <w:sz w:val="20"/>
        </w:rPr>
      </w:pPr>
      <w:r w:rsidRPr="00897C23">
        <w:rPr>
          <w:sz w:val="20"/>
        </w:rPr>
        <w:t>Compensación para Trabajadores: Para cumplir con las leyes de compensación laboral.</w:t>
      </w:r>
    </w:p>
    <w:p w14:paraId="06DB31CB" w14:textId="77777777" w:rsidR="006B69B4" w:rsidRPr="00897C23" w:rsidRDefault="006B69B4" w:rsidP="006B69B4">
      <w:pPr>
        <w:pStyle w:val="NoSpacing"/>
        <w:numPr>
          <w:ilvl w:val="0"/>
          <w:numId w:val="31"/>
        </w:numPr>
        <w:rPr>
          <w:sz w:val="20"/>
        </w:rPr>
      </w:pPr>
      <w:r w:rsidRPr="00897C23">
        <w:rPr>
          <w:sz w:val="20"/>
        </w:rPr>
        <w:t>Comunicaciones de Recaudación de Fondos: Actualmente no usamos su información para fines de recaudación de fondos. Si en algún momento lo hacemos, usted tendrá el derecho de optar por no recibir dichas comunicaciones.</w:t>
      </w:r>
    </w:p>
    <w:p w14:paraId="2211DB11" w14:textId="77777777" w:rsidR="006B69B4" w:rsidRPr="00897C23" w:rsidRDefault="006B69B4" w:rsidP="006B69B4">
      <w:pPr>
        <w:pStyle w:val="NoSpacing"/>
        <w:numPr>
          <w:ilvl w:val="0"/>
          <w:numId w:val="31"/>
        </w:numPr>
        <w:rPr>
          <w:sz w:val="20"/>
        </w:rPr>
      </w:pPr>
      <w:r w:rsidRPr="00897C23">
        <w:rPr>
          <w:sz w:val="20"/>
        </w:rPr>
        <w:t>Asociados Comerciales: Podemos divulgar su información a asociados comerciales que nos prestan servicios (por ejemplo, servicios de facturación o soporte de TI). Estos están obligados a proteger su información.</w:t>
      </w:r>
    </w:p>
    <w:p w14:paraId="220DD5FF" w14:textId="77777777" w:rsidR="006B69B4" w:rsidRPr="00897C23" w:rsidRDefault="006B69B4" w:rsidP="006B69B4">
      <w:pPr>
        <w:pStyle w:val="NoSpacing"/>
        <w:numPr>
          <w:ilvl w:val="0"/>
          <w:numId w:val="31"/>
        </w:numPr>
        <w:rPr>
          <w:sz w:val="20"/>
        </w:rPr>
      </w:pPr>
      <w:r w:rsidRPr="00897C23">
        <w:rPr>
          <w:sz w:val="20"/>
        </w:rPr>
        <w:t>Requisitos Legales y Regulatorios: Podemos divulgar su información cuando la ley lo requiera, incluyendo actividades de salud pública, auditorías, investigaciones o propósitos de cumplimiento de la ley según lo permita HIPAA.</w:t>
      </w:r>
    </w:p>
    <w:p w14:paraId="07D761AB" w14:textId="77777777" w:rsidR="006B69B4" w:rsidRPr="00897C23" w:rsidRDefault="006B69B4" w:rsidP="006B69B4">
      <w:pPr>
        <w:pStyle w:val="NoSpacing"/>
        <w:rPr>
          <w:b/>
          <w:bCs/>
          <w:sz w:val="20"/>
        </w:rPr>
      </w:pPr>
    </w:p>
    <w:p w14:paraId="6CCAA247" w14:textId="77777777" w:rsidR="006B69B4" w:rsidRPr="00897C23" w:rsidRDefault="006B69B4" w:rsidP="006B69B4">
      <w:pPr>
        <w:pStyle w:val="NoSpacing"/>
        <w:rPr>
          <w:b/>
          <w:bCs/>
          <w:sz w:val="20"/>
        </w:rPr>
      </w:pPr>
      <w:r w:rsidRPr="00897C23">
        <w:rPr>
          <w:b/>
          <w:bCs/>
          <w:sz w:val="20"/>
        </w:rPr>
        <w:t>Usos y Divulgaciones que Requieren Su Autorización</w:t>
      </w:r>
    </w:p>
    <w:p w14:paraId="34C070BC" w14:textId="77777777" w:rsidR="006B69B4" w:rsidRPr="00897C23" w:rsidRDefault="006B69B4" w:rsidP="006B69B4">
      <w:pPr>
        <w:pStyle w:val="NoSpacing"/>
        <w:rPr>
          <w:sz w:val="20"/>
        </w:rPr>
      </w:pPr>
      <w:r w:rsidRPr="00897C23">
        <w:rPr>
          <w:sz w:val="20"/>
        </w:rPr>
        <w:t>Debemos obtener su autorización por escrito antes de usar o divulgar su PHI para:</w:t>
      </w:r>
    </w:p>
    <w:p w14:paraId="55B1A833" w14:textId="77777777" w:rsidR="006B69B4" w:rsidRPr="00897C23" w:rsidRDefault="006B69B4" w:rsidP="006B69B4">
      <w:pPr>
        <w:pStyle w:val="NoSpacing"/>
        <w:numPr>
          <w:ilvl w:val="0"/>
          <w:numId w:val="32"/>
        </w:numPr>
        <w:rPr>
          <w:sz w:val="20"/>
        </w:rPr>
      </w:pPr>
      <w:r w:rsidRPr="00897C23">
        <w:rPr>
          <w:sz w:val="20"/>
        </w:rPr>
        <w:t>Comunicaciones de mercadeo no permitidas por la ley.</w:t>
      </w:r>
    </w:p>
    <w:p w14:paraId="1B8E8672" w14:textId="77777777" w:rsidR="006B69B4" w:rsidRPr="00897C23" w:rsidRDefault="006B69B4" w:rsidP="006B69B4">
      <w:pPr>
        <w:pStyle w:val="NoSpacing"/>
        <w:numPr>
          <w:ilvl w:val="0"/>
          <w:numId w:val="32"/>
        </w:numPr>
        <w:rPr>
          <w:sz w:val="20"/>
        </w:rPr>
      </w:pPr>
      <w:r w:rsidRPr="00897C23">
        <w:rPr>
          <w:sz w:val="20"/>
        </w:rPr>
        <w:t>La venta de su PHI.</w:t>
      </w:r>
    </w:p>
    <w:p w14:paraId="45C875B1" w14:textId="77777777" w:rsidR="006B69B4" w:rsidRPr="00897C23" w:rsidRDefault="006B69B4" w:rsidP="006B69B4">
      <w:pPr>
        <w:pStyle w:val="NoSpacing"/>
        <w:numPr>
          <w:ilvl w:val="0"/>
          <w:numId w:val="32"/>
        </w:numPr>
        <w:rPr>
          <w:sz w:val="20"/>
        </w:rPr>
      </w:pPr>
      <w:r w:rsidRPr="00897C23">
        <w:rPr>
          <w:sz w:val="20"/>
        </w:rPr>
        <w:t>Si usted otorga autorización, puede revocarla en cualquier momento por escrito.</w:t>
      </w:r>
    </w:p>
    <w:p w14:paraId="3657DC92" w14:textId="77777777" w:rsidR="006B69B4" w:rsidRPr="00897C23" w:rsidRDefault="006B69B4" w:rsidP="006B69B4">
      <w:pPr>
        <w:pStyle w:val="NoSpacing"/>
        <w:numPr>
          <w:ilvl w:val="0"/>
          <w:numId w:val="32"/>
        </w:numPr>
        <w:rPr>
          <w:sz w:val="20"/>
        </w:rPr>
      </w:pPr>
      <w:r w:rsidRPr="00897C23">
        <w:rPr>
          <w:sz w:val="20"/>
        </w:rPr>
        <w:t>Información sobre Trastornos por Uso de Sustancias (SUD):</w:t>
      </w:r>
    </w:p>
    <w:p w14:paraId="63B59BA3" w14:textId="77777777" w:rsidR="006B69B4" w:rsidRPr="00897C23" w:rsidRDefault="006B69B4" w:rsidP="006B69B4">
      <w:pPr>
        <w:pStyle w:val="NoSpacing"/>
        <w:rPr>
          <w:sz w:val="20"/>
        </w:rPr>
      </w:pPr>
    </w:p>
    <w:p w14:paraId="4920AACF" w14:textId="77777777" w:rsidR="006B69B4" w:rsidRPr="00897C23" w:rsidRDefault="006B69B4" w:rsidP="006B69B4">
      <w:pPr>
        <w:pStyle w:val="NoSpacing"/>
        <w:numPr>
          <w:ilvl w:val="0"/>
          <w:numId w:val="32"/>
        </w:numPr>
        <w:rPr>
          <w:sz w:val="20"/>
        </w:rPr>
      </w:pPr>
      <w:r w:rsidRPr="00897C23">
        <w:rPr>
          <w:sz w:val="20"/>
        </w:rPr>
        <w:lastRenderedPageBreak/>
        <w:t>Si mantenemos registros relacionados con tratamiento por trastornos por uso de sustancias que estén sujetos a 42 CFR Parte 2, dichos registros reciben protecciones federales especiales. Esta información no será utilizada ni divulgada sin su autorización específica, excepto cuando la ley lo permita o lo exija.</w:t>
      </w:r>
    </w:p>
    <w:p w14:paraId="0545A4F0" w14:textId="77777777" w:rsidR="006B69B4" w:rsidRPr="00897C23" w:rsidRDefault="006B69B4" w:rsidP="006B69B4">
      <w:pPr>
        <w:pStyle w:val="NoSpacing"/>
        <w:rPr>
          <w:sz w:val="20"/>
        </w:rPr>
      </w:pPr>
    </w:p>
    <w:p w14:paraId="5BD54794" w14:textId="77777777" w:rsidR="006B69B4" w:rsidRPr="00897C23" w:rsidRDefault="006B69B4" w:rsidP="006B69B4">
      <w:pPr>
        <w:pStyle w:val="NoSpacing"/>
        <w:rPr>
          <w:b/>
          <w:bCs/>
          <w:sz w:val="20"/>
        </w:rPr>
      </w:pPr>
      <w:r w:rsidRPr="00897C23">
        <w:rPr>
          <w:b/>
          <w:bCs/>
          <w:sz w:val="20"/>
        </w:rPr>
        <w:t>Sus Derechos con Respecto a Su PHI</w:t>
      </w:r>
    </w:p>
    <w:p w14:paraId="2027E20B" w14:textId="77777777" w:rsidR="006B69B4" w:rsidRPr="00897C23" w:rsidRDefault="006B69B4" w:rsidP="006B69B4">
      <w:pPr>
        <w:pStyle w:val="NoSpacing"/>
        <w:rPr>
          <w:sz w:val="20"/>
        </w:rPr>
      </w:pPr>
      <w:r w:rsidRPr="00897C23">
        <w:rPr>
          <w:sz w:val="20"/>
        </w:rPr>
        <w:t>Usted tiene derecho a:</w:t>
      </w:r>
    </w:p>
    <w:p w14:paraId="35177B57" w14:textId="77777777" w:rsidR="006B69B4" w:rsidRPr="00897C23" w:rsidRDefault="006B69B4" w:rsidP="006B69B4">
      <w:pPr>
        <w:pStyle w:val="NoSpacing"/>
        <w:numPr>
          <w:ilvl w:val="0"/>
          <w:numId w:val="33"/>
        </w:numPr>
        <w:rPr>
          <w:sz w:val="20"/>
        </w:rPr>
      </w:pPr>
      <w:r w:rsidRPr="00897C23">
        <w:rPr>
          <w:sz w:val="20"/>
        </w:rPr>
        <w:t>Obtener una copia de sus expedientes de salud</w:t>
      </w:r>
    </w:p>
    <w:p w14:paraId="60E38D0C" w14:textId="77777777" w:rsidR="006B69B4" w:rsidRPr="00897C23" w:rsidRDefault="006B69B4" w:rsidP="006B69B4">
      <w:pPr>
        <w:pStyle w:val="NoSpacing"/>
        <w:numPr>
          <w:ilvl w:val="0"/>
          <w:numId w:val="33"/>
        </w:numPr>
        <w:rPr>
          <w:sz w:val="20"/>
        </w:rPr>
      </w:pPr>
      <w:r w:rsidRPr="00897C23">
        <w:rPr>
          <w:sz w:val="20"/>
        </w:rPr>
        <w:t>Solicitar correcciones a sus expedientes de salud</w:t>
      </w:r>
    </w:p>
    <w:p w14:paraId="14A6FA66" w14:textId="77777777" w:rsidR="006B69B4" w:rsidRPr="00897C23" w:rsidRDefault="006B69B4" w:rsidP="006B69B4">
      <w:pPr>
        <w:pStyle w:val="NoSpacing"/>
        <w:numPr>
          <w:ilvl w:val="0"/>
          <w:numId w:val="33"/>
        </w:numPr>
        <w:rPr>
          <w:sz w:val="20"/>
        </w:rPr>
      </w:pPr>
      <w:r w:rsidRPr="00897C23">
        <w:rPr>
          <w:sz w:val="20"/>
        </w:rPr>
        <w:t>Solicitar comunicaciones confidenciales</w:t>
      </w:r>
    </w:p>
    <w:p w14:paraId="64E0EA41" w14:textId="77777777" w:rsidR="006B69B4" w:rsidRPr="00897C23" w:rsidRDefault="006B69B4" w:rsidP="006B69B4">
      <w:pPr>
        <w:pStyle w:val="NoSpacing"/>
        <w:numPr>
          <w:ilvl w:val="0"/>
          <w:numId w:val="33"/>
        </w:numPr>
        <w:rPr>
          <w:sz w:val="20"/>
        </w:rPr>
      </w:pPr>
      <w:r w:rsidRPr="00897C23">
        <w:rPr>
          <w:sz w:val="20"/>
        </w:rPr>
        <w:t>Pedir que limitemos lo que usamos o compartimos</w:t>
      </w:r>
    </w:p>
    <w:p w14:paraId="2387993B" w14:textId="77777777" w:rsidR="006B69B4" w:rsidRPr="00897C23" w:rsidRDefault="006B69B4" w:rsidP="006B69B4">
      <w:pPr>
        <w:pStyle w:val="NoSpacing"/>
        <w:numPr>
          <w:ilvl w:val="0"/>
          <w:numId w:val="33"/>
        </w:numPr>
        <w:rPr>
          <w:sz w:val="20"/>
        </w:rPr>
      </w:pPr>
      <w:r w:rsidRPr="00897C23">
        <w:rPr>
          <w:sz w:val="20"/>
        </w:rPr>
        <w:t>Obtener una lista de divulgaciones</w:t>
      </w:r>
    </w:p>
    <w:p w14:paraId="240E2934" w14:textId="77777777" w:rsidR="006B69B4" w:rsidRPr="00897C23" w:rsidRDefault="006B69B4" w:rsidP="006B69B4">
      <w:pPr>
        <w:pStyle w:val="NoSpacing"/>
        <w:numPr>
          <w:ilvl w:val="0"/>
          <w:numId w:val="33"/>
        </w:numPr>
        <w:rPr>
          <w:sz w:val="20"/>
        </w:rPr>
      </w:pPr>
      <w:r w:rsidRPr="00897C23">
        <w:rPr>
          <w:sz w:val="20"/>
        </w:rPr>
        <w:t>Obtener una copia de este Aviso</w:t>
      </w:r>
    </w:p>
    <w:p w14:paraId="4E4F6F48" w14:textId="77777777" w:rsidR="006B69B4" w:rsidRPr="00897C23" w:rsidRDefault="006B69B4" w:rsidP="006B69B4">
      <w:pPr>
        <w:pStyle w:val="NoSpacing"/>
        <w:numPr>
          <w:ilvl w:val="0"/>
          <w:numId w:val="33"/>
        </w:numPr>
        <w:rPr>
          <w:sz w:val="20"/>
        </w:rPr>
      </w:pPr>
      <w:r w:rsidRPr="00897C23">
        <w:rPr>
          <w:sz w:val="20"/>
        </w:rPr>
        <w:t>Designar a una persona para que actúe en su nombre</w:t>
      </w:r>
    </w:p>
    <w:p w14:paraId="586CEA42" w14:textId="77777777" w:rsidR="006B69B4" w:rsidRPr="00897C23" w:rsidRDefault="006B69B4" w:rsidP="006B69B4">
      <w:pPr>
        <w:pStyle w:val="NoSpacing"/>
        <w:numPr>
          <w:ilvl w:val="0"/>
          <w:numId w:val="33"/>
        </w:numPr>
        <w:rPr>
          <w:sz w:val="20"/>
        </w:rPr>
      </w:pPr>
      <w:r w:rsidRPr="00897C23">
        <w:rPr>
          <w:sz w:val="20"/>
        </w:rPr>
        <w:t>Presentar una queja si cree que sus derechos de privacidad han sido violados</w:t>
      </w:r>
    </w:p>
    <w:p w14:paraId="6563BC4B" w14:textId="77777777" w:rsidR="006B69B4" w:rsidRPr="00897C23" w:rsidRDefault="006B69B4" w:rsidP="006B69B4">
      <w:pPr>
        <w:pStyle w:val="NoSpacing"/>
        <w:rPr>
          <w:sz w:val="20"/>
        </w:rPr>
      </w:pPr>
    </w:p>
    <w:p w14:paraId="3E3B6CAD" w14:textId="77777777" w:rsidR="006B69B4" w:rsidRPr="00897C23" w:rsidRDefault="006B69B4" w:rsidP="006B69B4">
      <w:pPr>
        <w:pStyle w:val="NoSpacing"/>
        <w:rPr>
          <w:sz w:val="20"/>
        </w:rPr>
      </w:pPr>
      <w:r w:rsidRPr="00897C23">
        <w:rPr>
          <w:sz w:val="20"/>
        </w:rPr>
        <w:t>No tomaremos represalias contra usted por presentar una queja.</w:t>
      </w:r>
    </w:p>
    <w:p w14:paraId="08C5041D" w14:textId="77777777" w:rsidR="006B69B4" w:rsidRPr="00897C23" w:rsidRDefault="006B69B4" w:rsidP="006B69B4">
      <w:pPr>
        <w:pStyle w:val="NoSpacing"/>
        <w:rPr>
          <w:sz w:val="20"/>
        </w:rPr>
      </w:pPr>
    </w:p>
    <w:p w14:paraId="093B8928" w14:textId="77777777" w:rsidR="006B69B4" w:rsidRPr="00897C23" w:rsidRDefault="006B69B4" w:rsidP="006B69B4">
      <w:pPr>
        <w:pStyle w:val="NoSpacing"/>
        <w:rPr>
          <w:b/>
          <w:bCs/>
          <w:sz w:val="20"/>
        </w:rPr>
      </w:pPr>
      <w:r w:rsidRPr="00897C23">
        <w:rPr>
          <w:b/>
          <w:bCs/>
          <w:sz w:val="20"/>
        </w:rPr>
        <w:t>Sus Opciones</w:t>
      </w:r>
    </w:p>
    <w:p w14:paraId="4C0974FC" w14:textId="77777777" w:rsidR="006B69B4" w:rsidRPr="00897C23" w:rsidRDefault="006B69B4" w:rsidP="006B69B4">
      <w:pPr>
        <w:pStyle w:val="NoSpacing"/>
        <w:rPr>
          <w:sz w:val="20"/>
        </w:rPr>
      </w:pPr>
      <w:r w:rsidRPr="00897C23">
        <w:rPr>
          <w:sz w:val="20"/>
        </w:rPr>
        <w:t>Para cierta información, usted puede indicarnos sus preferencias sobre lo que compartimos, incluyendo:</w:t>
      </w:r>
    </w:p>
    <w:p w14:paraId="21D9BCE4" w14:textId="77777777" w:rsidR="006B69B4" w:rsidRPr="00897C23" w:rsidRDefault="006B69B4" w:rsidP="006B69B4">
      <w:pPr>
        <w:pStyle w:val="NoSpacing"/>
        <w:numPr>
          <w:ilvl w:val="0"/>
          <w:numId w:val="34"/>
        </w:numPr>
        <w:rPr>
          <w:sz w:val="20"/>
        </w:rPr>
      </w:pPr>
      <w:r w:rsidRPr="00897C23">
        <w:rPr>
          <w:sz w:val="20"/>
        </w:rPr>
        <w:t>Compartir información con familiares o amigos involucrados en su cuidado</w:t>
      </w:r>
    </w:p>
    <w:p w14:paraId="39304C66" w14:textId="77777777" w:rsidR="006B69B4" w:rsidRPr="00897C23" w:rsidRDefault="006B69B4" w:rsidP="006B69B4">
      <w:pPr>
        <w:pStyle w:val="NoSpacing"/>
        <w:numPr>
          <w:ilvl w:val="0"/>
          <w:numId w:val="34"/>
        </w:numPr>
        <w:rPr>
          <w:sz w:val="20"/>
        </w:rPr>
      </w:pPr>
      <w:r w:rsidRPr="00897C23">
        <w:rPr>
          <w:sz w:val="20"/>
        </w:rPr>
        <w:t>Dejar mensajes con información sobre citas</w:t>
      </w:r>
    </w:p>
    <w:p w14:paraId="0CEFA92B" w14:textId="77777777" w:rsidR="006B69B4" w:rsidRPr="00897C23" w:rsidRDefault="006B69B4" w:rsidP="006B69B4">
      <w:pPr>
        <w:pStyle w:val="NoSpacing"/>
        <w:rPr>
          <w:sz w:val="20"/>
        </w:rPr>
      </w:pPr>
    </w:p>
    <w:p w14:paraId="61398E5E" w14:textId="77777777" w:rsidR="006B69B4" w:rsidRPr="00897C23" w:rsidRDefault="006B69B4" w:rsidP="006B69B4">
      <w:pPr>
        <w:pStyle w:val="NoSpacing"/>
        <w:rPr>
          <w:sz w:val="20"/>
        </w:rPr>
      </w:pPr>
      <w:r w:rsidRPr="00897C23">
        <w:rPr>
          <w:sz w:val="20"/>
        </w:rPr>
        <w:t>Si usted expresa claramente su preferencia, seguiremos sus instrucciones a menos que la ley nos exija lo contrario.</w:t>
      </w:r>
    </w:p>
    <w:p w14:paraId="78178B61" w14:textId="77777777" w:rsidR="006B69B4" w:rsidRPr="00897C23" w:rsidRDefault="006B69B4" w:rsidP="006B69B4">
      <w:pPr>
        <w:pStyle w:val="NoSpacing"/>
        <w:rPr>
          <w:sz w:val="20"/>
        </w:rPr>
      </w:pPr>
    </w:p>
    <w:p w14:paraId="3A4B0345" w14:textId="77777777" w:rsidR="006B69B4" w:rsidRPr="00897C23" w:rsidRDefault="006B69B4" w:rsidP="006B69B4">
      <w:pPr>
        <w:pStyle w:val="NoSpacing"/>
        <w:rPr>
          <w:b/>
          <w:bCs/>
          <w:sz w:val="20"/>
        </w:rPr>
      </w:pPr>
      <w:r w:rsidRPr="00897C23">
        <w:rPr>
          <w:b/>
          <w:bCs/>
          <w:sz w:val="20"/>
        </w:rPr>
        <w:t>Notificación de Violaciones</w:t>
      </w:r>
    </w:p>
    <w:p w14:paraId="6AC951A5" w14:textId="77777777" w:rsidR="006B69B4" w:rsidRPr="00897C23" w:rsidRDefault="006B69B4" w:rsidP="006B69B4">
      <w:pPr>
        <w:pStyle w:val="NoSpacing"/>
        <w:rPr>
          <w:sz w:val="20"/>
        </w:rPr>
      </w:pPr>
      <w:r w:rsidRPr="00897C23">
        <w:rPr>
          <w:sz w:val="20"/>
        </w:rPr>
        <w:t>Si ocurre una violación que comprometa la privacidad o seguridad de su PHI, Pediatric Dentistry of Sherman le notificará sin demora injustificada y no más tarde de 60 días después de haber descubierto la violación.</w:t>
      </w:r>
    </w:p>
    <w:p w14:paraId="484E1024" w14:textId="77777777" w:rsidR="006B69B4" w:rsidRPr="00897C23" w:rsidRDefault="006B69B4" w:rsidP="006B69B4">
      <w:pPr>
        <w:pStyle w:val="NoSpacing"/>
        <w:rPr>
          <w:sz w:val="20"/>
        </w:rPr>
      </w:pPr>
    </w:p>
    <w:p w14:paraId="75CE0FD0" w14:textId="77777777" w:rsidR="006B69B4" w:rsidRPr="00897C23" w:rsidRDefault="006B69B4" w:rsidP="006B69B4">
      <w:pPr>
        <w:pStyle w:val="NoSpacing"/>
        <w:rPr>
          <w:b/>
          <w:bCs/>
          <w:sz w:val="20"/>
        </w:rPr>
      </w:pPr>
      <w:r w:rsidRPr="00897C23">
        <w:rPr>
          <w:b/>
          <w:bCs/>
          <w:sz w:val="20"/>
        </w:rPr>
        <w:t>Información de Contacto</w:t>
      </w:r>
    </w:p>
    <w:p w14:paraId="7D419D7D" w14:textId="77777777" w:rsidR="006B69B4" w:rsidRPr="00897C23" w:rsidRDefault="006B69B4" w:rsidP="006B69B4">
      <w:pPr>
        <w:pStyle w:val="NoSpacing"/>
        <w:rPr>
          <w:sz w:val="20"/>
        </w:rPr>
      </w:pPr>
      <w:r w:rsidRPr="00897C23">
        <w:rPr>
          <w:sz w:val="20"/>
        </w:rPr>
        <w:t>Si tiene preguntas, solicitudes o quejas sobre este Aviso o sus derechos de privacidad, comuníquese con:</w:t>
      </w:r>
    </w:p>
    <w:p w14:paraId="5943B913" w14:textId="41F0F37E" w:rsidR="006B69B4" w:rsidRPr="00897C23" w:rsidRDefault="006B69B4" w:rsidP="006B69B4">
      <w:pPr>
        <w:pStyle w:val="NoSpacing"/>
        <w:rPr>
          <w:sz w:val="20"/>
        </w:rPr>
      </w:pPr>
      <w:r w:rsidRPr="00897C23">
        <w:rPr>
          <w:sz w:val="20"/>
        </w:rPr>
        <w:t>Pediatric Dentistry of Sherman</w:t>
      </w:r>
      <w:r>
        <w:rPr>
          <w:sz w:val="20"/>
        </w:rPr>
        <w:t xml:space="preserve">, </w:t>
      </w:r>
      <w:r w:rsidRPr="00897C23">
        <w:rPr>
          <w:sz w:val="20"/>
        </w:rPr>
        <w:t>Oficial de Privacidad HIPAA: Kimberly Hubbard</w:t>
      </w:r>
      <w:r>
        <w:rPr>
          <w:sz w:val="20"/>
        </w:rPr>
        <w:t xml:space="preserve">, </w:t>
      </w:r>
      <w:r w:rsidRPr="00897C23">
        <w:rPr>
          <w:sz w:val="20"/>
        </w:rPr>
        <w:t>Dirección: 2803 N. Loy Lake Rd.</w:t>
      </w:r>
      <w:r>
        <w:rPr>
          <w:sz w:val="20"/>
        </w:rPr>
        <w:t xml:space="preserve">, </w:t>
      </w:r>
      <w:r w:rsidRPr="00897C23">
        <w:rPr>
          <w:sz w:val="20"/>
        </w:rPr>
        <w:t>Sherman, Texas 75090</w:t>
      </w:r>
      <w:r>
        <w:rPr>
          <w:sz w:val="20"/>
        </w:rPr>
        <w:t xml:space="preserve">, </w:t>
      </w:r>
      <w:r w:rsidRPr="00897C23">
        <w:rPr>
          <w:sz w:val="20"/>
        </w:rPr>
        <w:t>Teléfono: 903-892-2246</w:t>
      </w:r>
    </w:p>
    <w:p w14:paraId="161FE0B3" w14:textId="77777777" w:rsidR="006B69B4" w:rsidRPr="00897C23" w:rsidRDefault="006B69B4" w:rsidP="006B69B4">
      <w:pPr>
        <w:pStyle w:val="NoSpacing"/>
        <w:rPr>
          <w:sz w:val="20"/>
        </w:rPr>
      </w:pPr>
    </w:p>
    <w:p w14:paraId="5FFC01DA" w14:textId="77777777" w:rsidR="006B69B4" w:rsidRPr="00897C23" w:rsidRDefault="006B69B4" w:rsidP="006B69B4">
      <w:pPr>
        <w:pStyle w:val="NoSpacing"/>
        <w:rPr>
          <w:sz w:val="20"/>
        </w:rPr>
      </w:pPr>
      <w:r w:rsidRPr="00897C23">
        <w:rPr>
          <w:sz w:val="20"/>
        </w:rPr>
        <w:t>Si no está satisfecho con la manera en que esta oficina maneja una queja, puede presentar una queja formal ante: U.S. Department of Health and Human Services, Office for Civil Rights, 200 Independence Avenue, S.W., Washington, D.C. 20201, Teléfono (gratuito): 1-(800)-368-1019, TDD (gratuito): 1-(800)-537-7697, Correo electrónico: OCRMail@hhs.gov</w:t>
      </w:r>
    </w:p>
    <w:p w14:paraId="61DFE554" w14:textId="77777777" w:rsidR="006B69B4" w:rsidRPr="00897C23" w:rsidRDefault="006B69B4" w:rsidP="006B69B4">
      <w:pPr>
        <w:pStyle w:val="NoSpacing"/>
        <w:rPr>
          <w:sz w:val="20"/>
        </w:rPr>
      </w:pPr>
    </w:p>
    <w:p w14:paraId="656DBF40" w14:textId="77777777" w:rsidR="006B69B4" w:rsidRPr="00897C23" w:rsidRDefault="006B69B4" w:rsidP="006B69B4">
      <w:pPr>
        <w:pStyle w:val="NoSpacing"/>
        <w:rPr>
          <w:sz w:val="20"/>
        </w:rPr>
      </w:pPr>
      <w:r w:rsidRPr="00897C23">
        <w:rPr>
          <w:sz w:val="20"/>
        </w:rPr>
        <w:t>No se le penalizará de ninguna manera por presentar una queja.</w:t>
      </w:r>
    </w:p>
    <w:p w14:paraId="3E4EDE21" w14:textId="77777777" w:rsidR="006B69B4" w:rsidRPr="00897C23" w:rsidRDefault="006B69B4" w:rsidP="006B69B4">
      <w:pPr>
        <w:pStyle w:val="NoSpacing"/>
        <w:rPr>
          <w:sz w:val="20"/>
        </w:rPr>
      </w:pPr>
    </w:p>
    <w:p w14:paraId="72AC76B2" w14:textId="77777777" w:rsidR="006B69B4" w:rsidRPr="00897C23" w:rsidRDefault="006B69B4" w:rsidP="006B69B4">
      <w:pPr>
        <w:pStyle w:val="NoSpacing"/>
        <w:rPr>
          <w:b/>
          <w:bCs/>
          <w:sz w:val="20"/>
        </w:rPr>
      </w:pPr>
      <w:r w:rsidRPr="00897C23">
        <w:rPr>
          <w:b/>
          <w:bCs/>
          <w:sz w:val="20"/>
        </w:rPr>
        <w:t>Cambios a Este Aviso</w:t>
      </w:r>
    </w:p>
    <w:p w14:paraId="5D527B48" w14:textId="77777777" w:rsidR="006B69B4" w:rsidRPr="00897C23" w:rsidRDefault="006B69B4" w:rsidP="006B69B4">
      <w:pPr>
        <w:pStyle w:val="NoSpacing"/>
        <w:rPr>
          <w:sz w:val="20"/>
        </w:rPr>
      </w:pPr>
      <w:r w:rsidRPr="00897C23">
        <w:rPr>
          <w:sz w:val="20"/>
        </w:rPr>
        <w:t>Nos reservamos el derecho de cambiar nuestras prácticas de privacidad y este Aviso. Los cambios se aplicarán a toda la PHI que mantengamos. Los avisos actualizados se publicarán en nuestra oficina y en nuestro sitio web, si corresponde, y estarán disponibles a solicitud.</w:t>
      </w:r>
    </w:p>
    <w:p w14:paraId="4050534C" w14:textId="77777777" w:rsidR="006B69B4" w:rsidRPr="00897C23" w:rsidRDefault="006B69B4" w:rsidP="006B69B4">
      <w:pPr>
        <w:pStyle w:val="NoSpacing"/>
        <w:rPr>
          <w:sz w:val="20"/>
        </w:rPr>
      </w:pPr>
    </w:p>
    <w:p w14:paraId="666F56DF" w14:textId="610C6C43" w:rsidR="006B69B4" w:rsidRDefault="002F6FBE" w:rsidP="00DF2037">
      <w:pPr>
        <w:rPr>
          <w:sz w:val="20"/>
          <w:lang w:val="es-GT"/>
        </w:rPr>
      </w:pPr>
      <w:r w:rsidRPr="00897C23">
        <w:rPr>
          <w:sz w:val="20"/>
        </w:rPr>
        <w:t xml:space="preserve">Fecha de Vigencia: </w:t>
      </w:r>
      <w:r>
        <w:rPr>
          <w:sz w:val="20"/>
        </w:rPr>
        <w:t>19 de enero de 2026</w:t>
      </w:r>
    </w:p>
    <w:sectPr w:rsidR="006B69B4" w:rsidSect="000F7198">
      <w:footerReference w:type="even" r:id="rId7"/>
      <w:footerReference w:type="default" r:id="rId8"/>
      <w:pgSz w:w="12240" w:h="15840"/>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7A59" w14:textId="77777777" w:rsidR="00F4356B" w:rsidRDefault="00F4356B" w:rsidP="00DF2037">
      <w:r>
        <w:separator/>
      </w:r>
    </w:p>
  </w:endnote>
  <w:endnote w:type="continuationSeparator" w:id="0">
    <w:p w14:paraId="498ACE22" w14:textId="77777777" w:rsidR="00F4356B" w:rsidRDefault="00F4356B" w:rsidP="00DF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F062" w14:textId="19DA7A8E" w:rsidR="00DF2037" w:rsidRPr="00560748" w:rsidRDefault="00DF2037" w:rsidP="00DF2037">
    <w:pPr>
      <w:pStyle w:val="BodyText"/>
      <w:tabs>
        <w:tab w:val="right" w:pos="10170"/>
      </w:tabs>
      <w:ind w:right="360" w:firstLine="360"/>
      <w:rPr>
        <w:color w:val="404040" w:themeColor="text1" w:themeTint="B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5C3A" w14:textId="13E8D92D" w:rsidR="00DF2037" w:rsidRPr="00560748" w:rsidRDefault="00DF2037" w:rsidP="00DF2037">
    <w:pPr>
      <w:pStyle w:val="BodyText"/>
      <w:ind w:right="360" w:firstLine="360"/>
      <w:rPr>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39C54" w14:textId="77777777" w:rsidR="00F4356B" w:rsidRDefault="00F4356B" w:rsidP="00DF2037">
      <w:r>
        <w:separator/>
      </w:r>
    </w:p>
  </w:footnote>
  <w:footnote w:type="continuationSeparator" w:id="0">
    <w:p w14:paraId="141AAE5F" w14:textId="77777777" w:rsidR="00F4356B" w:rsidRDefault="00F4356B" w:rsidP="00DF2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665F"/>
    <w:multiLevelType w:val="multilevel"/>
    <w:tmpl w:val="45E2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C16FF"/>
    <w:multiLevelType w:val="hybridMultilevel"/>
    <w:tmpl w:val="E8604C6E"/>
    <w:lvl w:ilvl="0" w:tplc="D90E9838">
      <w:numFmt w:val="bullet"/>
      <w:lvlText w:val="•"/>
      <w:lvlJc w:val="left"/>
      <w:pPr>
        <w:ind w:left="360" w:hanging="360"/>
      </w:pPr>
      <w:rPr>
        <w:rFonts w:hint="default"/>
        <w:b w:val="0"/>
        <w:bCs w:val="0"/>
        <w:i w:val="0"/>
        <w:iCs w:val="0"/>
        <w:w w:val="100"/>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467190"/>
    <w:multiLevelType w:val="hybridMultilevel"/>
    <w:tmpl w:val="EC9A5F5C"/>
    <w:lvl w:ilvl="0" w:tplc="D90E9838">
      <w:numFmt w:val="bullet"/>
      <w:lvlText w:val="•"/>
      <w:lvlJc w:val="left"/>
      <w:pPr>
        <w:ind w:left="360" w:hanging="360"/>
      </w:pPr>
      <w:rPr>
        <w:rFonts w:hint="default"/>
        <w:b w:val="0"/>
        <w:bCs w:val="0"/>
        <w:i w:val="0"/>
        <w:iCs w:val="0"/>
        <w:w w:val="100"/>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110DDB"/>
    <w:multiLevelType w:val="hybridMultilevel"/>
    <w:tmpl w:val="62E8D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01B25"/>
    <w:multiLevelType w:val="multilevel"/>
    <w:tmpl w:val="0140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F053F"/>
    <w:multiLevelType w:val="multilevel"/>
    <w:tmpl w:val="E772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E5CCE"/>
    <w:multiLevelType w:val="multilevel"/>
    <w:tmpl w:val="A02C21F2"/>
    <w:lvl w:ilvl="0">
      <w:start w:val="1"/>
      <w:numFmt w:val="decimal"/>
      <w:lvlText w:val="%1)"/>
      <w:lvlJc w:val="left"/>
      <w:pPr>
        <w:tabs>
          <w:tab w:val="num" w:pos="432"/>
        </w:tabs>
        <w:ind w:left="432" w:hanging="432"/>
      </w:pPr>
      <w:rPr>
        <w:rFonts w:ascii="Century Gothic" w:hAnsi="Century Gothic" w:hint="default"/>
        <w:b w:val="0"/>
        <w:i w:val="0"/>
        <w:color w:val="000000" w:themeColor="text1"/>
        <w:spacing w:val="0"/>
        <w:sz w:val="21"/>
        <w:szCs w:val="21"/>
      </w:rPr>
    </w:lvl>
    <w:lvl w:ilvl="1">
      <w:start w:val="1"/>
      <w:numFmt w:val="lowerLetter"/>
      <w:lvlText w:val="%2)"/>
      <w:lvlJc w:val="left"/>
      <w:pPr>
        <w:tabs>
          <w:tab w:val="num" w:pos="792"/>
        </w:tabs>
        <w:ind w:left="792" w:hanging="360"/>
      </w:pPr>
      <w:rPr>
        <w:rFonts w:ascii="Century Gothic" w:hAnsi="Century Gothic" w:hint="default"/>
        <w:b w:val="0"/>
        <w:i w:val="0"/>
        <w:color w:val="000000" w:themeColor="text1"/>
        <w:sz w:val="24"/>
      </w:rPr>
    </w:lvl>
    <w:lvl w:ilvl="2">
      <w:start w:val="1"/>
      <w:numFmt w:val="lowerRoman"/>
      <w:lvlText w:val="%3)"/>
      <w:lvlJc w:val="left"/>
      <w:pPr>
        <w:tabs>
          <w:tab w:val="num" w:pos="1152"/>
        </w:tabs>
        <w:ind w:left="1152" w:hanging="360"/>
      </w:pPr>
      <w:rPr>
        <w:rFonts w:ascii="Century Gothic" w:hAnsi="Century Gothic" w:hint="default"/>
        <w:b w:val="0"/>
        <w:i w:val="0"/>
        <w:color w:val="000000" w:themeColor="text1"/>
        <w:sz w:val="24"/>
      </w:rPr>
    </w:lvl>
    <w:lvl w:ilvl="3">
      <w:start w:val="1"/>
      <w:numFmt w:val="decimal"/>
      <w:lvlText w:val="(%4)"/>
      <w:lvlJc w:val="left"/>
      <w:pPr>
        <w:tabs>
          <w:tab w:val="num" w:pos="1512"/>
        </w:tabs>
        <w:ind w:left="1512" w:hanging="360"/>
      </w:pPr>
      <w:rPr>
        <w:rFonts w:ascii="Century Gothic" w:hAnsi="Century Gothic" w:hint="default"/>
        <w:b w:val="0"/>
        <w:i w:val="0"/>
        <w:color w:val="000000" w:themeColor="text1"/>
        <w:sz w:val="24"/>
      </w:rPr>
    </w:lvl>
    <w:lvl w:ilvl="4">
      <w:start w:val="1"/>
      <w:numFmt w:val="lowerLetter"/>
      <w:lvlText w:val="(%5)"/>
      <w:lvlJc w:val="left"/>
      <w:pPr>
        <w:tabs>
          <w:tab w:val="num" w:pos="1872"/>
        </w:tabs>
        <w:ind w:left="1872" w:hanging="360"/>
      </w:pPr>
      <w:rPr>
        <w:rFonts w:ascii="Century Gothic" w:hAnsi="Century Gothic" w:hint="default"/>
        <w:b w:val="0"/>
        <w:i w:val="0"/>
        <w:color w:val="000000" w:themeColor="text1"/>
        <w:sz w:val="24"/>
      </w:rPr>
    </w:lvl>
    <w:lvl w:ilvl="5">
      <w:start w:val="1"/>
      <w:numFmt w:val="lowerRoman"/>
      <w:lvlText w:val="(%6)"/>
      <w:lvlJc w:val="left"/>
      <w:pPr>
        <w:tabs>
          <w:tab w:val="num" w:pos="2232"/>
        </w:tabs>
        <w:ind w:left="2232" w:hanging="360"/>
      </w:pPr>
      <w:rPr>
        <w:rFonts w:ascii="Century Gothic" w:hAnsi="Century Gothic" w:hint="default"/>
        <w:b w:val="0"/>
        <w:i w:val="0"/>
        <w:color w:val="000000" w:themeColor="text1"/>
        <w:sz w:val="24"/>
      </w:rPr>
    </w:lvl>
    <w:lvl w:ilvl="6">
      <w:start w:val="1"/>
      <w:numFmt w:val="decimal"/>
      <w:lvlText w:val="%7."/>
      <w:lvlJc w:val="left"/>
      <w:pPr>
        <w:tabs>
          <w:tab w:val="num" w:pos="2592"/>
        </w:tabs>
        <w:ind w:left="2592" w:hanging="360"/>
      </w:pPr>
      <w:rPr>
        <w:rFonts w:ascii="Century Gothic" w:hAnsi="Century Gothic" w:hint="default"/>
        <w:b w:val="0"/>
        <w:i w:val="0"/>
        <w:color w:val="000000" w:themeColor="text1"/>
        <w:sz w:val="24"/>
      </w:rPr>
    </w:lvl>
    <w:lvl w:ilvl="7">
      <w:start w:val="1"/>
      <w:numFmt w:val="lowerLetter"/>
      <w:lvlText w:val="%8."/>
      <w:lvlJc w:val="left"/>
      <w:pPr>
        <w:tabs>
          <w:tab w:val="num" w:pos="2952"/>
        </w:tabs>
        <w:ind w:left="2952" w:hanging="360"/>
      </w:pPr>
      <w:rPr>
        <w:rFonts w:ascii="Century Gothic" w:hAnsi="Century Gothic" w:hint="default"/>
        <w:b w:val="0"/>
        <w:i w:val="0"/>
        <w:color w:val="000000" w:themeColor="text1"/>
        <w:sz w:val="24"/>
      </w:rPr>
    </w:lvl>
    <w:lvl w:ilvl="8">
      <w:start w:val="1"/>
      <w:numFmt w:val="lowerRoman"/>
      <w:lvlText w:val="%9."/>
      <w:lvlJc w:val="left"/>
      <w:pPr>
        <w:ind w:left="3312" w:hanging="360"/>
      </w:pPr>
      <w:rPr>
        <w:rFonts w:ascii="Century Gothic" w:hAnsi="Century Gothic" w:hint="default"/>
        <w:b w:val="0"/>
        <w:i w:val="0"/>
        <w:color w:val="000000" w:themeColor="text1"/>
        <w:sz w:val="24"/>
      </w:rPr>
    </w:lvl>
  </w:abstractNum>
  <w:abstractNum w:abstractNumId="7" w15:restartNumberingAfterBreak="0">
    <w:nsid w:val="28CE13E3"/>
    <w:multiLevelType w:val="multilevel"/>
    <w:tmpl w:val="39AE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A18BF"/>
    <w:multiLevelType w:val="multilevel"/>
    <w:tmpl w:val="0D70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C4FD9"/>
    <w:multiLevelType w:val="multilevel"/>
    <w:tmpl w:val="E958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B5721"/>
    <w:multiLevelType w:val="hybridMultilevel"/>
    <w:tmpl w:val="A2A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B7103"/>
    <w:multiLevelType w:val="hybridMultilevel"/>
    <w:tmpl w:val="A512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5F42DC"/>
    <w:multiLevelType w:val="multilevel"/>
    <w:tmpl w:val="5242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030F9E"/>
    <w:multiLevelType w:val="multilevel"/>
    <w:tmpl w:val="1C369566"/>
    <w:lvl w:ilvl="0">
      <w:start w:val="1"/>
      <w:numFmt w:val="decimal"/>
      <w:lvlText w:val="%1)"/>
      <w:lvlJc w:val="left"/>
      <w:pPr>
        <w:tabs>
          <w:tab w:val="num" w:pos="432"/>
        </w:tabs>
        <w:ind w:left="432" w:hanging="432"/>
      </w:pPr>
      <w:rPr>
        <w:rFonts w:ascii="Century Gothic" w:hAnsi="Century Gothic" w:hint="default"/>
        <w:b w:val="0"/>
        <w:i w:val="0"/>
        <w:color w:val="000000" w:themeColor="text1"/>
        <w:spacing w:val="0"/>
        <w:sz w:val="20"/>
        <w:szCs w:val="20"/>
      </w:rPr>
    </w:lvl>
    <w:lvl w:ilvl="1">
      <w:start w:val="1"/>
      <w:numFmt w:val="lowerLetter"/>
      <w:lvlText w:val="%2)"/>
      <w:lvlJc w:val="left"/>
      <w:pPr>
        <w:tabs>
          <w:tab w:val="num" w:pos="792"/>
        </w:tabs>
        <w:ind w:left="792" w:hanging="360"/>
      </w:pPr>
      <w:rPr>
        <w:rFonts w:ascii="Century Gothic" w:hAnsi="Century Gothic" w:hint="default"/>
        <w:b w:val="0"/>
        <w:i w:val="0"/>
        <w:color w:val="000000" w:themeColor="text1"/>
        <w:sz w:val="24"/>
      </w:rPr>
    </w:lvl>
    <w:lvl w:ilvl="2">
      <w:start w:val="1"/>
      <w:numFmt w:val="lowerRoman"/>
      <w:lvlText w:val="%3)"/>
      <w:lvlJc w:val="left"/>
      <w:pPr>
        <w:tabs>
          <w:tab w:val="num" w:pos="1152"/>
        </w:tabs>
        <w:ind w:left="1152" w:hanging="360"/>
      </w:pPr>
      <w:rPr>
        <w:rFonts w:ascii="Century Gothic" w:hAnsi="Century Gothic" w:hint="default"/>
        <w:b w:val="0"/>
        <w:i w:val="0"/>
        <w:color w:val="000000" w:themeColor="text1"/>
        <w:sz w:val="24"/>
      </w:rPr>
    </w:lvl>
    <w:lvl w:ilvl="3">
      <w:start w:val="1"/>
      <w:numFmt w:val="decimal"/>
      <w:lvlText w:val="(%4)"/>
      <w:lvlJc w:val="left"/>
      <w:pPr>
        <w:tabs>
          <w:tab w:val="num" w:pos="1512"/>
        </w:tabs>
        <w:ind w:left="1512" w:hanging="360"/>
      </w:pPr>
      <w:rPr>
        <w:rFonts w:ascii="Century Gothic" w:hAnsi="Century Gothic" w:hint="default"/>
        <w:b w:val="0"/>
        <w:i w:val="0"/>
        <w:color w:val="000000" w:themeColor="text1"/>
        <w:sz w:val="24"/>
      </w:rPr>
    </w:lvl>
    <w:lvl w:ilvl="4">
      <w:start w:val="1"/>
      <w:numFmt w:val="lowerLetter"/>
      <w:lvlText w:val="(%5)"/>
      <w:lvlJc w:val="left"/>
      <w:pPr>
        <w:tabs>
          <w:tab w:val="num" w:pos="1872"/>
        </w:tabs>
        <w:ind w:left="1872" w:hanging="360"/>
      </w:pPr>
      <w:rPr>
        <w:rFonts w:ascii="Century Gothic" w:hAnsi="Century Gothic" w:hint="default"/>
        <w:b w:val="0"/>
        <w:i w:val="0"/>
        <w:color w:val="000000" w:themeColor="text1"/>
        <w:sz w:val="24"/>
      </w:rPr>
    </w:lvl>
    <w:lvl w:ilvl="5">
      <w:start w:val="1"/>
      <w:numFmt w:val="lowerRoman"/>
      <w:lvlText w:val="(%6)"/>
      <w:lvlJc w:val="left"/>
      <w:pPr>
        <w:tabs>
          <w:tab w:val="num" w:pos="2232"/>
        </w:tabs>
        <w:ind w:left="2232" w:hanging="360"/>
      </w:pPr>
      <w:rPr>
        <w:rFonts w:ascii="Century Gothic" w:hAnsi="Century Gothic" w:hint="default"/>
        <w:b w:val="0"/>
        <w:i w:val="0"/>
        <w:color w:val="000000" w:themeColor="text1"/>
        <w:sz w:val="24"/>
      </w:rPr>
    </w:lvl>
    <w:lvl w:ilvl="6">
      <w:start w:val="1"/>
      <w:numFmt w:val="decimal"/>
      <w:lvlText w:val="%7."/>
      <w:lvlJc w:val="left"/>
      <w:pPr>
        <w:tabs>
          <w:tab w:val="num" w:pos="2592"/>
        </w:tabs>
        <w:ind w:left="2592" w:hanging="360"/>
      </w:pPr>
      <w:rPr>
        <w:rFonts w:ascii="Century Gothic" w:hAnsi="Century Gothic" w:hint="default"/>
        <w:b w:val="0"/>
        <w:i w:val="0"/>
        <w:color w:val="000000" w:themeColor="text1"/>
        <w:sz w:val="24"/>
      </w:rPr>
    </w:lvl>
    <w:lvl w:ilvl="7">
      <w:start w:val="1"/>
      <w:numFmt w:val="lowerLetter"/>
      <w:lvlText w:val="%8."/>
      <w:lvlJc w:val="left"/>
      <w:pPr>
        <w:tabs>
          <w:tab w:val="num" w:pos="2952"/>
        </w:tabs>
        <w:ind w:left="2952" w:hanging="360"/>
      </w:pPr>
      <w:rPr>
        <w:rFonts w:ascii="Century Gothic" w:hAnsi="Century Gothic" w:hint="default"/>
        <w:b w:val="0"/>
        <w:i w:val="0"/>
        <w:color w:val="000000" w:themeColor="text1"/>
        <w:sz w:val="24"/>
      </w:rPr>
    </w:lvl>
    <w:lvl w:ilvl="8">
      <w:start w:val="1"/>
      <w:numFmt w:val="lowerRoman"/>
      <w:lvlText w:val="%9."/>
      <w:lvlJc w:val="left"/>
      <w:pPr>
        <w:ind w:left="3312" w:hanging="360"/>
      </w:pPr>
      <w:rPr>
        <w:rFonts w:ascii="Century Gothic" w:hAnsi="Century Gothic" w:hint="default"/>
        <w:b w:val="0"/>
        <w:i w:val="0"/>
        <w:color w:val="000000" w:themeColor="text1"/>
        <w:sz w:val="24"/>
      </w:rPr>
    </w:lvl>
  </w:abstractNum>
  <w:abstractNum w:abstractNumId="14" w15:restartNumberingAfterBreak="0">
    <w:nsid w:val="4BC1621D"/>
    <w:multiLevelType w:val="hybridMultilevel"/>
    <w:tmpl w:val="9CE0EC30"/>
    <w:lvl w:ilvl="0" w:tplc="D90E9838">
      <w:numFmt w:val="bullet"/>
      <w:lvlText w:val="•"/>
      <w:lvlJc w:val="left"/>
      <w:pPr>
        <w:ind w:left="360" w:hanging="360"/>
      </w:pPr>
      <w:rPr>
        <w:rFonts w:hint="default"/>
        <w:b w:val="0"/>
        <w:bCs w:val="0"/>
        <w:i w:val="0"/>
        <w:iCs w:val="0"/>
        <w:w w:val="100"/>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B55F3D"/>
    <w:multiLevelType w:val="hybridMultilevel"/>
    <w:tmpl w:val="C380B67C"/>
    <w:lvl w:ilvl="0" w:tplc="D90E9838">
      <w:numFmt w:val="bullet"/>
      <w:lvlText w:val="•"/>
      <w:lvlJc w:val="left"/>
      <w:pPr>
        <w:ind w:left="720" w:hanging="360"/>
      </w:pPr>
      <w:rPr>
        <w:rFonts w:hint="default"/>
        <w:b w:val="0"/>
        <w:bCs w:val="0"/>
        <w:i w:val="0"/>
        <w:iCs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990270"/>
    <w:multiLevelType w:val="hybridMultilevel"/>
    <w:tmpl w:val="7BDACEF0"/>
    <w:lvl w:ilvl="0" w:tplc="D90E9838">
      <w:numFmt w:val="bullet"/>
      <w:lvlText w:val="•"/>
      <w:lvlJc w:val="left"/>
      <w:pPr>
        <w:ind w:left="720" w:hanging="360"/>
      </w:pPr>
      <w:rPr>
        <w:rFonts w:hint="default"/>
        <w:b w:val="0"/>
        <w:bCs w:val="0"/>
        <w:i w:val="0"/>
        <w:iCs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F6C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A537DF"/>
    <w:multiLevelType w:val="hybridMultilevel"/>
    <w:tmpl w:val="4D98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AC7BA9"/>
    <w:multiLevelType w:val="hybridMultilevel"/>
    <w:tmpl w:val="C45EDB84"/>
    <w:lvl w:ilvl="0" w:tplc="D90E9838">
      <w:numFmt w:val="bullet"/>
      <w:lvlText w:val="•"/>
      <w:lvlJc w:val="left"/>
      <w:pPr>
        <w:ind w:left="360" w:hanging="360"/>
      </w:pPr>
      <w:rPr>
        <w:rFonts w:hint="default"/>
        <w:b w:val="0"/>
        <w:bCs w:val="0"/>
        <w:i w:val="0"/>
        <w:iCs w:val="0"/>
        <w:w w:val="100"/>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263DCE"/>
    <w:multiLevelType w:val="hybridMultilevel"/>
    <w:tmpl w:val="9C68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5A1841"/>
    <w:multiLevelType w:val="multilevel"/>
    <w:tmpl w:val="681A478E"/>
    <w:lvl w:ilvl="0">
      <w:start w:val="1"/>
      <w:numFmt w:val="decimal"/>
      <w:lvlText w:val="%1)"/>
      <w:lvlJc w:val="left"/>
      <w:pPr>
        <w:tabs>
          <w:tab w:val="num" w:pos="432"/>
        </w:tabs>
        <w:ind w:left="432" w:hanging="432"/>
      </w:pPr>
      <w:rPr>
        <w:rFonts w:ascii="Century Gothic" w:hAnsi="Century Gothic" w:hint="default"/>
        <w:b w:val="0"/>
        <w:i w:val="0"/>
        <w:color w:val="000000" w:themeColor="text1"/>
        <w:spacing w:val="0"/>
        <w:sz w:val="20"/>
        <w:szCs w:val="20"/>
      </w:rPr>
    </w:lvl>
    <w:lvl w:ilvl="1">
      <w:start w:val="1"/>
      <w:numFmt w:val="lowerLetter"/>
      <w:lvlText w:val="%2)"/>
      <w:lvlJc w:val="left"/>
      <w:pPr>
        <w:tabs>
          <w:tab w:val="num" w:pos="792"/>
        </w:tabs>
        <w:ind w:left="792" w:hanging="360"/>
      </w:pPr>
      <w:rPr>
        <w:rFonts w:ascii="Century Gothic" w:hAnsi="Century Gothic" w:hint="default"/>
        <w:b w:val="0"/>
        <w:i w:val="0"/>
        <w:color w:val="000000" w:themeColor="text1"/>
        <w:sz w:val="24"/>
      </w:rPr>
    </w:lvl>
    <w:lvl w:ilvl="2">
      <w:start w:val="1"/>
      <w:numFmt w:val="lowerRoman"/>
      <w:lvlText w:val="%3)"/>
      <w:lvlJc w:val="left"/>
      <w:pPr>
        <w:tabs>
          <w:tab w:val="num" w:pos="1152"/>
        </w:tabs>
        <w:ind w:left="1152" w:hanging="360"/>
      </w:pPr>
      <w:rPr>
        <w:rFonts w:ascii="Century Gothic" w:hAnsi="Century Gothic" w:hint="default"/>
        <w:b w:val="0"/>
        <w:i w:val="0"/>
        <w:color w:val="000000" w:themeColor="text1"/>
        <w:sz w:val="24"/>
      </w:rPr>
    </w:lvl>
    <w:lvl w:ilvl="3">
      <w:start w:val="1"/>
      <w:numFmt w:val="decimal"/>
      <w:lvlText w:val="(%4)"/>
      <w:lvlJc w:val="left"/>
      <w:pPr>
        <w:tabs>
          <w:tab w:val="num" w:pos="1512"/>
        </w:tabs>
        <w:ind w:left="1512" w:hanging="360"/>
      </w:pPr>
      <w:rPr>
        <w:rFonts w:ascii="Century Gothic" w:hAnsi="Century Gothic" w:hint="default"/>
        <w:b w:val="0"/>
        <w:i w:val="0"/>
        <w:color w:val="000000" w:themeColor="text1"/>
        <w:sz w:val="24"/>
      </w:rPr>
    </w:lvl>
    <w:lvl w:ilvl="4">
      <w:start w:val="1"/>
      <w:numFmt w:val="lowerLetter"/>
      <w:lvlText w:val="(%5)"/>
      <w:lvlJc w:val="left"/>
      <w:pPr>
        <w:tabs>
          <w:tab w:val="num" w:pos="1872"/>
        </w:tabs>
        <w:ind w:left="1872" w:hanging="360"/>
      </w:pPr>
      <w:rPr>
        <w:rFonts w:ascii="Century Gothic" w:hAnsi="Century Gothic" w:hint="default"/>
        <w:b w:val="0"/>
        <w:i w:val="0"/>
        <w:color w:val="000000" w:themeColor="text1"/>
        <w:sz w:val="24"/>
      </w:rPr>
    </w:lvl>
    <w:lvl w:ilvl="5">
      <w:start w:val="1"/>
      <w:numFmt w:val="lowerRoman"/>
      <w:lvlText w:val="(%6)"/>
      <w:lvlJc w:val="left"/>
      <w:pPr>
        <w:tabs>
          <w:tab w:val="num" w:pos="2232"/>
        </w:tabs>
        <w:ind w:left="2232" w:hanging="360"/>
      </w:pPr>
      <w:rPr>
        <w:rFonts w:ascii="Century Gothic" w:hAnsi="Century Gothic" w:hint="default"/>
        <w:b w:val="0"/>
        <w:i w:val="0"/>
        <w:color w:val="000000" w:themeColor="text1"/>
        <w:sz w:val="24"/>
      </w:rPr>
    </w:lvl>
    <w:lvl w:ilvl="6">
      <w:start w:val="1"/>
      <w:numFmt w:val="decimal"/>
      <w:lvlText w:val="%7."/>
      <w:lvlJc w:val="left"/>
      <w:pPr>
        <w:tabs>
          <w:tab w:val="num" w:pos="2592"/>
        </w:tabs>
        <w:ind w:left="2592" w:hanging="360"/>
      </w:pPr>
      <w:rPr>
        <w:rFonts w:ascii="Century Gothic" w:hAnsi="Century Gothic" w:hint="default"/>
        <w:b w:val="0"/>
        <w:i w:val="0"/>
        <w:color w:val="000000" w:themeColor="text1"/>
        <w:sz w:val="24"/>
      </w:rPr>
    </w:lvl>
    <w:lvl w:ilvl="7">
      <w:start w:val="1"/>
      <w:numFmt w:val="lowerLetter"/>
      <w:lvlText w:val="%8."/>
      <w:lvlJc w:val="left"/>
      <w:pPr>
        <w:tabs>
          <w:tab w:val="num" w:pos="2952"/>
        </w:tabs>
        <w:ind w:left="2952" w:hanging="360"/>
      </w:pPr>
      <w:rPr>
        <w:rFonts w:ascii="Century Gothic" w:hAnsi="Century Gothic" w:hint="default"/>
        <w:b w:val="0"/>
        <w:i w:val="0"/>
        <w:color w:val="000000" w:themeColor="text1"/>
        <w:sz w:val="24"/>
      </w:rPr>
    </w:lvl>
    <w:lvl w:ilvl="8">
      <w:start w:val="1"/>
      <w:numFmt w:val="lowerRoman"/>
      <w:lvlText w:val="%9."/>
      <w:lvlJc w:val="left"/>
      <w:pPr>
        <w:ind w:left="3312" w:hanging="360"/>
      </w:pPr>
      <w:rPr>
        <w:rFonts w:ascii="Century Gothic" w:hAnsi="Century Gothic" w:hint="default"/>
        <w:b w:val="0"/>
        <w:i w:val="0"/>
        <w:color w:val="000000" w:themeColor="text1"/>
        <w:sz w:val="24"/>
      </w:rPr>
    </w:lvl>
  </w:abstractNum>
  <w:abstractNum w:abstractNumId="22" w15:restartNumberingAfterBreak="0">
    <w:nsid w:val="601B3337"/>
    <w:multiLevelType w:val="hybridMultilevel"/>
    <w:tmpl w:val="1C486BA6"/>
    <w:lvl w:ilvl="0" w:tplc="D90E9838">
      <w:numFmt w:val="bullet"/>
      <w:lvlText w:val="•"/>
      <w:lvlJc w:val="left"/>
      <w:pPr>
        <w:ind w:left="360" w:hanging="360"/>
      </w:pPr>
      <w:rPr>
        <w:rFonts w:hint="default"/>
        <w:b w:val="0"/>
        <w:bCs w:val="0"/>
        <w:i w:val="0"/>
        <w:iCs w:val="0"/>
        <w:w w:val="100"/>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4C0003"/>
    <w:multiLevelType w:val="hybridMultilevel"/>
    <w:tmpl w:val="5E2A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7E142F"/>
    <w:multiLevelType w:val="hybridMultilevel"/>
    <w:tmpl w:val="E168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97D6B"/>
    <w:multiLevelType w:val="hybridMultilevel"/>
    <w:tmpl w:val="AE128818"/>
    <w:lvl w:ilvl="0" w:tplc="D90E9838">
      <w:numFmt w:val="bullet"/>
      <w:lvlText w:val="•"/>
      <w:lvlJc w:val="left"/>
      <w:pPr>
        <w:ind w:left="360" w:hanging="360"/>
      </w:pPr>
      <w:rPr>
        <w:rFonts w:hint="default"/>
        <w:b w:val="0"/>
        <w:bCs w:val="0"/>
        <w:i w:val="0"/>
        <w:iCs w:val="0"/>
        <w:w w:val="100"/>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AA0943"/>
    <w:multiLevelType w:val="hybridMultilevel"/>
    <w:tmpl w:val="F5043C00"/>
    <w:lvl w:ilvl="0" w:tplc="D90E9838">
      <w:numFmt w:val="bullet"/>
      <w:lvlText w:val="•"/>
      <w:lvlJc w:val="left"/>
      <w:pPr>
        <w:ind w:left="360" w:hanging="360"/>
      </w:pPr>
      <w:rPr>
        <w:rFonts w:hint="default"/>
        <w:b w:val="0"/>
        <w:bCs w:val="0"/>
        <w:i w:val="0"/>
        <w:iCs w:val="0"/>
        <w:w w:val="100"/>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AC83B03"/>
    <w:multiLevelType w:val="hybridMultilevel"/>
    <w:tmpl w:val="3D62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0060C8"/>
    <w:multiLevelType w:val="hybridMultilevel"/>
    <w:tmpl w:val="26447DCE"/>
    <w:lvl w:ilvl="0" w:tplc="D90E9838">
      <w:numFmt w:val="bullet"/>
      <w:lvlText w:val="•"/>
      <w:lvlJc w:val="left"/>
      <w:pPr>
        <w:ind w:left="360" w:hanging="360"/>
      </w:pPr>
      <w:rPr>
        <w:rFonts w:hint="default"/>
        <w:b w:val="0"/>
        <w:bCs w:val="0"/>
        <w:i w:val="0"/>
        <w:iCs w:val="0"/>
        <w:w w:val="100"/>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9D02C6"/>
    <w:multiLevelType w:val="multilevel"/>
    <w:tmpl w:val="742AF0DA"/>
    <w:styleLink w:val="TB-Style1"/>
    <w:lvl w:ilvl="0">
      <w:start w:val="1"/>
      <w:numFmt w:val="decimal"/>
      <w:lvlText w:val="%1)"/>
      <w:lvlJc w:val="left"/>
      <w:pPr>
        <w:tabs>
          <w:tab w:val="num" w:pos="432"/>
        </w:tabs>
        <w:ind w:left="432" w:hanging="432"/>
      </w:pPr>
      <w:rPr>
        <w:rFonts w:hint="default"/>
        <w:sz w:val="24"/>
      </w:rPr>
    </w:lvl>
    <w:lvl w:ilvl="1">
      <w:start w:val="1"/>
      <w:numFmt w:val="lowerLetter"/>
      <w:lvlText w:val="%2)"/>
      <w:lvlJc w:val="left"/>
      <w:pPr>
        <w:tabs>
          <w:tab w:val="num" w:pos="792"/>
        </w:tabs>
        <w:ind w:left="792" w:hanging="360"/>
      </w:pPr>
      <w:rPr>
        <w:rFonts w:hint="default"/>
        <w:sz w:val="24"/>
      </w:rPr>
    </w:lvl>
    <w:lvl w:ilvl="2">
      <w:start w:val="1"/>
      <w:numFmt w:val="lowerRoman"/>
      <w:lvlText w:val="%3)"/>
      <w:lvlJc w:val="left"/>
      <w:pPr>
        <w:tabs>
          <w:tab w:val="num" w:pos="1152"/>
        </w:tabs>
        <w:ind w:left="1152" w:hanging="360"/>
      </w:pPr>
      <w:rPr>
        <w:rFonts w:hint="default"/>
        <w:sz w:val="24"/>
      </w:rPr>
    </w:lvl>
    <w:lvl w:ilvl="3">
      <w:start w:val="1"/>
      <w:numFmt w:val="decimal"/>
      <w:lvlText w:val="(%4)"/>
      <w:lvlJc w:val="left"/>
      <w:pPr>
        <w:tabs>
          <w:tab w:val="num" w:pos="1512"/>
        </w:tabs>
        <w:ind w:left="1512" w:hanging="360"/>
      </w:pPr>
      <w:rPr>
        <w:rFonts w:hint="default"/>
        <w:sz w:val="24"/>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abstractNum w:abstractNumId="30" w15:restartNumberingAfterBreak="0">
    <w:nsid w:val="71C279C4"/>
    <w:multiLevelType w:val="multilevel"/>
    <w:tmpl w:val="5506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30536F"/>
    <w:multiLevelType w:val="multilevel"/>
    <w:tmpl w:val="03F2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8F2923"/>
    <w:multiLevelType w:val="multilevel"/>
    <w:tmpl w:val="DA6E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020851"/>
    <w:multiLevelType w:val="multilevel"/>
    <w:tmpl w:val="706EB476"/>
    <w:lvl w:ilvl="0">
      <w:start w:val="1"/>
      <w:numFmt w:val="decimal"/>
      <w:lvlText w:val="%1)"/>
      <w:lvlJc w:val="left"/>
      <w:pPr>
        <w:tabs>
          <w:tab w:val="num" w:pos="432"/>
        </w:tabs>
        <w:ind w:left="432" w:hanging="432"/>
      </w:pPr>
      <w:rPr>
        <w:rFonts w:ascii="Century Gothic" w:hAnsi="Century Gothic" w:hint="default"/>
        <w:b w:val="0"/>
        <w:i w:val="0"/>
        <w:color w:val="000000" w:themeColor="text1"/>
        <w:spacing w:val="0"/>
        <w:sz w:val="21"/>
        <w:szCs w:val="21"/>
      </w:rPr>
    </w:lvl>
    <w:lvl w:ilvl="1">
      <w:start w:val="1"/>
      <w:numFmt w:val="lowerLetter"/>
      <w:lvlText w:val="%2)"/>
      <w:lvlJc w:val="left"/>
      <w:pPr>
        <w:tabs>
          <w:tab w:val="num" w:pos="792"/>
        </w:tabs>
        <w:ind w:left="792" w:hanging="360"/>
      </w:pPr>
      <w:rPr>
        <w:rFonts w:ascii="Century Gothic" w:hAnsi="Century Gothic" w:hint="default"/>
        <w:b w:val="0"/>
        <w:i w:val="0"/>
        <w:color w:val="000000" w:themeColor="text1"/>
        <w:sz w:val="24"/>
      </w:rPr>
    </w:lvl>
    <w:lvl w:ilvl="2">
      <w:start w:val="1"/>
      <w:numFmt w:val="lowerRoman"/>
      <w:lvlText w:val="%3)"/>
      <w:lvlJc w:val="left"/>
      <w:pPr>
        <w:tabs>
          <w:tab w:val="num" w:pos="1152"/>
        </w:tabs>
        <w:ind w:left="1152" w:hanging="360"/>
      </w:pPr>
      <w:rPr>
        <w:rFonts w:ascii="Century Gothic" w:hAnsi="Century Gothic" w:hint="default"/>
        <w:b w:val="0"/>
        <w:i w:val="0"/>
        <w:color w:val="000000" w:themeColor="text1"/>
        <w:sz w:val="24"/>
      </w:rPr>
    </w:lvl>
    <w:lvl w:ilvl="3">
      <w:start w:val="1"/>
      <w:numFmt w:val="decimal"/>
      <w:lvlText w:val="(%4)"/>
      <w:lvlJc w:val="left"/>
      <w:pPr>
        <w:tabs>
          <w:tab w:val="num" w:pos="1512"/>
        </w:tabs>
        <w:ind w:left="1512" w:hanging="360"/>
      </w:pPr>
      <w:rPr>
        <w:rFonts w:ascii="Century Gothic" w:hAnsi="Century Gothic" w:hint="default"/>
        <w:b w:val="0"/>
        <w:i w:val="0"/>
        <w:color w:val="000000" w:themeColor="text1"/>
        <w:sz w:val="24"/>
      </w:rPr>
    </w:lvl>
    <w:lvl w:ilvl="4">
      <w:start w:val="1"/>
      <w:numFmt w:val="lowerLetter"/>
      <w:lvlText w:val="(%5)"/>
      <w:lvlJc w:val="left"/>
      <w:pPr>
        <w:tabs>
          <w:tab w:val="num" w:pos="1872"/>
        </w:tabs>
        <w:ind w:left="1872" w:hanging="360"/>
      </w:pPr>
      <w:rPr>
        <w:rFonts w:ascii="Century Gothic" w:hAnsi="Century Gothic" w:hint="default"/>
        <w:b w:val="0"/>
        <w:i w:val="0"/>
        <w:color w:val="000000" w:themeColor="text1"/>
        <w:sz w:val="24"/>
      </w:rPr>
    </w:lvl>
    <w:lvl w:ilvl="5">
      <w:start w:val="1"/>
      <w:numFmt w:val="lowerRoman"/>
      <w:lvlText w:val="(%6)"/>
      <w:lvlJc w:val="left"/>
      <w:pPr>
        <w:tabs>
          <w:tab w:val="num" w:pos="2232"/>
        </w:tabs>
        <w:ind w:left="2232" w:hanging="360"/>
      </w:pPr>
      <w:rPr>
        <w:rFonts w:ascii="Century Gothic" w:hAnsi="Century Gothic" w:hint="default"/>
        <w:b w:val="0"/>
        <w:i w:val="0"/>
        <w:color w:val="000000" w:themeColor="text1"/>
        <w:sz w:val="24"/>
      </w:rPr>
    </w:lvl>
    <w:lvl w:ilvl="6">
      <w:start w:val="1"/>
      <w:numFmt w:val="decimal"/>
      <w:lvlText w:val="%7."/>
      <w:lvlJc w:val="left"/>
      <w:pPr>
        <w:tabs>
          <w:tab w:val="num" w:pos="2592"/>
        </w:tabs>
        <w:ind w:left="2592" w:hanging="360"/>
      </w:pPr>
      <w:rPr>
        <w:rFonts w:ascii="Century Gothic" w:hAnsi="Century Gothic" w:hint="default"/>
        <w:b w:val="0"/>
        <w:i w:val="0"/>
        <w:color w:val="000000" w:themeColor="text1"/>
        <w:sz w:val="24"/>
      </w:rPr>
    </w:lvl>
    <w:lvl w:ilvl="7">
      <w:start w:val="1"/>
      <w:numFmt w:val="lowerLetter"/>
      <w:lvlText w:val="%8."/>
      <w:lvlJc w:val="left"/>
      <w:pPr>
        <w:tabs>
          <w:tab w:val="num" w:pos="2952"/>
        </w:tabs>
        <w:ind w:left="2952" w:hanging="360"/>
      </w:pPr>
      <w:rPr>
        <w:rFonts w:ascii="Century Gothic" w:hAnsi="Century Gothic" w:hint="default"/>
        <w:b w:val="0"/>
        <w:i w:val="0"/>
        <w:color w:val="000000" w:themeColor="text1"/>
        <w:sz w:val="24"/>
      </w:rPr>
    </w:lvl>
    <w:lvl w:ilvl="8">
      <w:start w:val="1"/>
      <w:numFmt w:val="lowerRoman"/>
      <w:lvlText w:val="%9."/>
      <w:lvlJc w:val="left"/>
      <w:pPr>
        <w:ind w:left="3312" w:hanging="360"/>
      </w:pPr>
      <w:rPr>
        <w:rFonts w:ascii="Century Gothic" w:hAnsi="Century Gothic" w:hint="default"/>
        <w:b w:val="0"/>
        <w:i w:val="0"/>
        <w:color w:val="000000" w:themeColor="text1"/>
        <w:sz w:val="24"/>
      </w:rPr>
    </w:lvl>
  </w:abstractNum>
  <w:num w:numId="1" w16cid:durableId="1344362683">
    <w:abstractNumId w:val="29"/>
  </w:num>
  <w:num w:numId="2" w16cid:durableId="1328362225">
    <w:abstractNumId w:val="17"/>
  </w:num>
  <w:num w:numId="3" w16cid:durableId="89784785">
    <w:abstractNumId w:val="21"/>
  </w:num>
  <w:num w:numId="4" w16cid:durableId="1662997952">
    <w:abstractNumId w:val="13"/>
  </w:num>
  <w:num w:numId="5" w16cid:durableId="1996184926">
    <w:abstractNumId w:val="33"/>
  </w:num>
  <w:num w:numId="6" w16cid:durableId="843669342">
    <w:abstractNumId w:val="6"/>
  </w:num>
  <w:num w:numId="7" w16cid:durableId="1296912095">
    <w:abstractNumId w:val="12"/>
  </w:num>
  <w:num w:numId="8" w16cid:durableId="637106294">
    <w:abstractNumId w:val="32"/>
  </w:num>
  <w:num w:numId="9" w16cid:durableId="864757237">
    <w:abstractNumId w:val="5"/>
  </w:num>
  <w:num w:numId="10" w16cid:durableId="1897934335">
    <w:abstractNumId w:val="31"/>
  </w:num>
  <w:num w:numId="11" w16cid:durableId="1658531876">
    <w:abstractNumId w:val="8"/>
  </w:num>
  <w:num w:numId="12" w16cid:durableId="1274675537">
    <w:abstractNumId w:val="0"/>
  </w:num>
  <w:num w:numId="13" w16cid:durableId="706565388">
    <w:abstractNumId w:val="7"/>
  </w:num>
  <w:num w:numId="14" w16cid:durableId="1936086859">
    <w:abstractNumId w:val="30"/>
  </w:num>
  <w:num w:numId="15" w16cid:durableId="931939087">
    <w:abstractNumId w:val="14"/>
  </w:num>
  <w:num w:numId="16" w16cid:durableId="742875551">
    <w:abstractNumId w:val="15"/>
  </w:num>
  <w:num w:numId="17" w16cid:durableId="1861704599">
    <w:abstractNumId w:val="1"/>
  </w:num>
  <w:num w:numId="18" w16cid:durableId="210699279">
    <w:abstractNumId w:val="25"/>
  </w:num>
  <w:num w:numId="19" w16cid:durableId="1654601186">
    <w:abstractNumId w:val="28"/>
  </w:num>
  <w:num w:numId="20" w16cid:durableId="131749748">
    <w:abstractNumId w:val="16"/>
  </w:num>
  <w:num w:numId="21" w16cid:durableId="980185822">
    <w:abstractNumId w:val="2"/>
  </w:num>
  <w:num w:numId="22" w16cid:durableId="829440860">
    <w:abstractNumId w:val="19"/>
  </w:num>
  <w:num w:numId="23" w16cid:durableId="496959976">
    <w:abstractNumId w:val="22"/>
  </w:num>
  <w:num w:numId="24" w16cid:durableId="430928659">
    <w:abstractNumId w:val="26"/>
  </w:num>
  <w:num w:numId="25" w16cid:durableId="777484081">
    <w:abstractNumId w:val="9"/>
  </w:num>
  <w:num w:numId="26" w16cid:durableId="2139370601">
    <w:abstractNumId w:val="23"/>
  </w:num>
  <w:num w:numId="27" w16cid:durableId="685062323">
    <w:abstractNumId w:val="4"/>
  </w:num>
  <w:num w:numId="28" w16cid:durableId="1852526972">
    <w:abstractNumId w:val="20"/>
  </w:num>
  <w:num w:numId="29" w16cid:durableId="437524542">
    <w:abstractNumId w:val="10"/>
  </w:num>
  <w:num w:numId="30" w16cid:durableId="1135634493">
    <w:abstractNumId w:val="11"/>
  </w:num>
  <w:num w:numId="31" w16cid:durableId="458839886">
    <w:abstractNumId w:val="3"/>
  </w:num>
  <w:num w:numId="32" w16cid:durableId="1382365066">
    <w:abstractNumId w:val="27"/>
  </w:num>
  <w:num w:numId="33" w16cid:durableId="172838919">
    <w:abstractNumId w:val="24"/>
  </w:num>
  <w:num w:numId="34" w16cid:durableId="18292012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37"/>
    <w:rsid w:val="00087476"/>
    <w:rsid w:val="000E71F7"/>
    <w:rsid w:val="000F4ED0"/>
    <w:rsid w:val="000F7198"/>
    <w:rsid w:val="00151633"/>
    <w:rsid w:val="0020277D"/>
    <w:rsid w:val="002209C2"/>
    <w:rsid w:val="00244834"/>
    <w:rsid w:val="002F6FBE"/>
    <w:rsid w:val="00361F6C"/>
    <w:rsid w:val="003659EB"/>
    <w:rsid w:val="00383CCB"/>
    <w:rsid w:val="0042781F"/>
    <w:rsid w:val="006B69B4"/>
    <w:rsid w:val="006C500F"/>
    <w:rsid w:val="00713F95"/>
    <w:rsid w:val="00755ADB"/>
    <w:rsid w:val="00767C5F"/>
    <w:rsid w:val="00853078"/>
    <w:rsid w:val="00891366"/>
    <w:rsid w:val="00984C9F"/>
    <w:rsid w:val="009A7D57"/>
    <w:rsid w:val="009C4CBF"/>
    <w:rsid w:val="009F51B3"/>
    <w:rsid w:val="00AF6AB9"/>
    <w:rsid w:val="00B34B7A"/>
    <w:rsid w:val="00BD45C8"/>
    <w:rsid w:val="00C702FD"/>
    <w:rsid w:val="00D345FE"/>
    <w:rsid w:val="00DF2037"/>
    <w:rsid w:val="00E62C53"/>
    <w:rsid w:val="00E827A3"/>
    <w:rsid w:val="00F4356B"/>
    <w:rsid w:val="00F8623C"/>
    <w:rsid w:val="00FE2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26AC"/>
  <w15:chartTrackingRefBased/>
  <w15:docId w15:val="{2E1D5A7A-66E4-D444-B84E-6164ED77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37"/>
    <w:rPr>
      <w:rFonts w:ascii="Century Gothic" w:hAnsi="Century Gothic" w:cs="Times New Roman"/>
      <w:color w:val="000000" w:themeColor="text1"/>
      <w:szCs w:val="20"/>
    </w:rPr>
  </w:style>
  <w:style w:type="paragraph" w:styleId="Heading1">
    <w:name w:val="heading 1"/>
    <w:basedOn w:val="Normal"/>
    <w:next w:val="Normal"/>
    <w:link w:val="Heading1Char"/>
    <w:uiPriority w:val="9"/>
    <w:qFormat/>
    <w:rsid w:val="00755ADB"/>
    <w:pPr>
      <w:keepNext/>
      <w:keepLines/>
      <w:spacing w:before="480"/>
      <w:outlineLvl w:val="0"/>
    </w:pPr>
    <w:rPr>
      <w:rFonts w:eastAsiaTheme="majorEastAsia" w:cstheme="majorBidi"/>
      <w:b/>
      <w:bCs/>
      <w:noProof/>
      <w:sz w:val="36"/>
      <w:szCs w:val="32"/>
    </w:rPr>
  </w:style>
  <w:style w:type="paragraph" w:styleId="Heading2">
    <w:name w:val="heading 2"/>
    <w:basedOn w:val="Normal"/>
    <w:next w:val="Normal"/>
    <w:link w:val="Heading2Char"/>
    <w:uiPriority w:val="9"/>
    <w:unhideWhenUsed/>
    <w:qFormat/>
    <w:rsid w:val="00755ADB"/>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55ADB"/>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E827A3"/>
    <w:pPr>
      <w:tabs>
        <w:tab w:val="right" w:leader="dot" w:pos="10214"/>
      </w:tabs>
      <w:spacing w:before="240" w:after="100"/>
    </w:pPr>
    <w:rPr>
      <w:b/>
      <w:bCs/>
      <w:iCs/>
      <w:szCs w:val="24"/>
    </w:rPr>
  </w:style>
  <w:style w:type="paragraph" w:styleId="TOC2">
    <w:name w:val="toc 2"/>
    <w:basedOn w:val="Normal"/>
    <w:next w:val="Normal"/>
    <w:autoRedefine/>
    <w:uiPriority w:val="39"/>
    <w:unhideWhenUsed/>
    <w:qFormat/>
    <w:rsid w:val="00E827A3"/>
    <w:pPr>
      <w:tabs>
        <w:tab w:val="right" w:leader="dot" w:pos="10214"/>
      </w:tabs>
      <w:spacing w:after="100"/>
      <w:ind w:left="245"/>
    </w:pPr>
    <w:rPr>
      <w:bCs/>
      <w:szCs w:val="22"/>
    </w:rPr>
  </w:style>
  <w:style w:type="paragraph" w:styleId="TOC3">
    <w:name w:val="toc 3"/>
    <w:basedOn w:val="Normal"/>
    <w:next w:val="Normal"/>
    <w:autoRedefine/>
    <w:uiPriority w:val="39"/>
    <w:unhideWhenUsed/>
    <w:qFormat/>
    <w:rsid w:val="00E827A3"/>
    <w:pPr>
      <w:tabs>
        <w:tab w:val="right" w:leader="dot" w:pos="10214"/>
      </w:tabs>
      <w:ind w:left="475"/>
    </w:pPr>
  </w:style>
  <w:style w:type="character" w:customStyle="1" w:styleId="Heading1Char">
    <w:name w:val="Heading 1 Char"/>
    <w:basedOn w:val="DefaultParagraphFont"/>
    <w:link w:val="Heading1"/>
    <w:uiPriority w:val="9"/>
    <w:rsid w:val="00755ADB"/>
    <w:rPr>
      <w:rFonts w:ascii="Century Gothic" w:eastAsiaTheme="majorEastAsia" w:hAnsi="Century Gothic" w:cstheme="majorBidi"/>
      <w:b/>
      <w:bCs/>
      <w:noProof/>
      <w:color w:val="000000" w:themeColor="text1"/>
      <w:sz w:val="36"/>
      <w:szCs w:val="32"/>
    </w:rPr>
  </w:style>
  <w:style w:type="character" w:customStyle="1" w:styleId="Heading2Char">
    <w:name w:val="Heading 2 Char"/>
    <w:basedOn w:val="DefaultParagraphFont"/>
    <w:link w:val="Heading2"/>
    <w:uiPriority w:val="9"/>
    <w:rsid w:val="00755ADB"/>
    <w:rPr>
      <w:rFonts w:ascii="Century Gothic" w:eastAsiaTheme="majorEastAsia" w:hAnsi="Century Gothic" w:cstheme="majorBidi"/>
      <w:b/>
      <w:color w:val="000000" w:themeColor="text1"/>
      <w:sz w:val="32"/>
      <w:szCs w:val="26"/>
    </w:rPr>
  </w:style>
  <w:style w:type="character" w:customStyle="1" w:styleId="Heading3Char">
    <w:name w:val="Heading 3 Char"/>
    <w:basedOn w:val="DefaultParagraphFont"/>
    <w:link w:val="Heading3"/>
    <w:uiPriority w:val="9"/>
    <w:rsid w:val="00755ADB"/>
    <w:rPr>
      <w:rFonts w:ascii="Century Gothic" w:eastAsiaTheme="majorEastAsia" w:hAnsi="Century Gothic" w:cstheme="majorBidi"/>
      <w:b/>
      <w:color w:val="000000" w:themeColor="text1"/>
    </w:rPr>
  </w:style>
  <w:style w:type="numbering" w:customStyle="1" w:styleId="TB-Style1">
    <w:name w:val="TB-Style1"/>
    <w:uiPriority w:val="99"/>
    <w:rsid w:val="000E71F7"/>
    <w:pPr>
      <w:numPr>
        <w:numId w:val="1"/>
      </w:numPr>
    </w:pPr>
  </w:style>
  <w:style w:type="character" w:styleId="Hyperlink">
    <w:name w:val="Hyperlink"/>
    <w:uiPriority w:val="99"/>
    <w:rsid w:val="00DF2037"/>
    <w:rPr>
      <w:color w:val="0000FF"/>
      <w:u w:val="single"/>
    </w:rPr>
  </w:style>
  <w:style w:type="paragraph" w:customStyle="1" w:styleId="Section2">
    <w:name w:val="Section2"/>
    <w:basedOn w:val="Normal"/>
    <w:rsid w:val="00DF2037"/>
    <w:pPr>
      <w:keepLines/>
      <w:jc w:val="center"/>
    </w:pPr>
    <w:rPr>
      <w:rFonts w:ascii="Arial" w:hAnsi="Arial"/>
      <w:b/>
      <w:smallCaps/>
      <w:sz w:val="28"/>
    </w:rPr>
  </w:style>
  <w:style w:type="paragraph" w:styleId="ListParagraph">
    <w:name w:val="List Paragraph"/>
    <w:basedOn w:val="Normal"/>
    <w:uiPriority w:val="1"/>
    <w:qFormat/>
    <w:rsid w:val="00DF2037"/>
    <w:pPr>
      <w:ind w:left="720"/>
      <w:contextualSpacing/>
    </w:pPr>
  </w:style>
  <w:style w:type="paragraph" w:styleId="Footer">
    <w:name w:val="footer"/>
    <w:basedOn w:val="Normal"/>
    <w:link w:val="FooterChar"/>
    <w:uiPriority w:val="99"/>
    <w:unhideWhenUsed/>
    <w:rsid w:val="00DF2037"/>
    <w:pPr>
      <w:tabs>
        <w:tab w:val="center" w:pos="4680"/>
        <w:tab w:val="right" w:pos="9360"/>
      </w:tabs>
    </w:pPr>
  </w:style>
  <w:style w:type="character" w:customStyle="1" w:styleId="FooterChar">
    <w:name w:val="Footer Char"/>
    <w:basedOn w:val="DefaultParagraphFont"/>
    <w:link w:val="Footer"/>
    <w:uiPriority w:val="99"/>
    <w:rsid w:val="00DF2037"/>
    <w:rPr>
      <w:rFonts w:ascii="Century Gothic" w:hAnsi="Century Gothic" w:cs="Times New Roman"/>
      <w:color w:val="000000" w:themeColor="text1"/>
      <w:szCs w:val="20"/>
    </w:rPr>
  </w:style>
  <w:style w:type="character" w:styleId="PageNumber">
    <w:name w:val="page number"/>
    <w:basedOn w:val="DefaultParagraphFont"/>
    <w:uiPriority w:val="99"/>
    <w:semiHidden/>
    <w:unhideWhenUsed/>
    <w:rsid w:val="00DF2037"/>
  </w:style>
  <w:style w:type="paragraph" w:styleId="Header">
    <w:name w:val="header"/>
    <w:basedOn w:val="Normal"/>
    <w:link w:val="HeaderChar"/>
    <w:unhideWhenUsed/>
    <w:rsid w:val="00DF2037"/>
    <w:pPr>
      <w:tabs>
        <w:tab w:val="center" w:pos="4680"/>
        <w:tab w:val="right" w:pos="9360"/>
      </w:tabs>
    </w:pPr>
  </w:style>
  <w:style w:type="character" w:customStyle="1" w:styleId="HeaderChar">
    <w:name w:val="Header Char"/>
    <w:basedOn w:val="DefaultParagraphFont"/>
    <w:link w:val="Header"/>
    <w:rsid w:val="00DF2037"/>
    <w:rPr>
      <w:rFonts w:ascii="Century Gothic" w:hAnsi="Century Gothic" w:cs="Times New Roman"/>
      <w:color w:val="000000" w:themeColor="text1"/>
      <w:szCs w:val="20"/>
    </w:rPr>
  </w:style>
  <w:style w:type="paragraph" w:styleId="BodyText">
    <w:name w:val="Body Text"/>
    <w:basedOn w:val="Normal"/>
    <w:link w:val="BodyTextChar"/>
    <w:qFormat/>
    <w:rsid w:val="00DF2037"/>
    <w:pPr>
      <w:numPr>
        <w:ilvl w:val="12"/>
      </w:numPr>
    </w:pPr>
  </w:style>
  <w:style w:type="character" w:customStyle="1" w:styleId="BodyTextChar">
    <w:name w:val="Body Text Char"/>
    <w:basedOn w:val="DefaultParagraphFont"/>
    <w:link w:val="BodyText"/>
    <w:rsid w:val="00DF2037"/>
    <w:rPr>
      <w:rFonts w:ascii="Century Gothic" w:hAnsi="Century Gothic" w:cs="Times New Roman"/>
      <w:color w:val="000000" w:themeColor="text1"/>
      <w:szCs w:val="20"/>
    </w:rPr>
  </w:style>
  <w:style w:type="paragraph" w:styleId="NoSpacing">
    <w:name w:val="No Spacing"/>
    <w:link w:val="NoSpacingChar"/>
    <w:uiPriority w:val="1"/>
    <w:qFormat/>
    <w:rsid w:val="00383CCB"/>
    <w:rPr>
      <w:rFonts w:ascii="Century Gothic" w:hAnsi="Century Gothic" w:cs="Times New Roman"/>
      <w:szCs w:val="20"/>
    </w:rPr>
  </w:style>
  <w:style w:type="character" w:customStyle="1" w:styleId="NoSpacingChar">
    <w:name w:val="No Spacing Char"/>
    <w:basedOn w:val="DefaultParagraphFont"/>
    <w:link w:val="NoSpacing"/>
    <w:uiPriority w:val="1"/>
    <w:rsid w:val="00383CCB"/>
    <w:rPr>
      <w:rFonts w:ascii="Century Gothic" w:hAnsi="Century Gothic" w:cs="Times New Roman"/>
      <w:szCs w:val="20"/>
    </w:rPr>
  </w:style>
  <w:style w:type="character" w:styleId="UnresolvedMention">
    <w:name w:val="Unresolved Mention"/>
    <w:basedOn w:val="DefaultParagraphFont"/>
    <w:uiPriority w:val="99"/>
    <w:semiHidden/>
    <w:unhideWhenUsed/>
    <w:rsid w:val="0020277D"/>
    <w:rPr>
      <w:color w:val="605E5C"/>
      <w:shd w:val="clear" w:color="auto" w:fill="E1DFDD"/>
    </w:rPr>
  </w:style>
  <w:style w:type="paragraph" w:customStyle="1" w:styleId="p1">
    <w:name w:val="p1"/>
    <w:basedOn w:val="Normal"/>
    <w:rsid w:val="00F8623C"/>
    <w:pPr>
      <w:spacing w:before="100" w:beforeAutospacing="1" w:after="100" w:afterAutospacing="1"/>
    </w:pPr>
    <w:rPr>
      <w:rFonts w:ascii="Times New Roman" w:hAnsi="Times New Roman"/>
      <w:color w:val="auto"/>
      <w:szCs w:val="24"/>
    </w:rPr>
  </w:style>
  <w:style w:type="character" w:customStyle="1" w:styleId="s1">
    <w:name w:val="s1"/>
    <w:basedOn w:val="DefaultParagraphFont"/>
    <w:rsid w:val="00F8623C"/>
  </w:style>
  <w:style w:type="paragraph" w:customStyle="1" w:styleId="p2">
    <w:name w:val="p2"/>
    <w:basedOn w:val="Normal"/>
    <w:rsid w:val="00F8623C"/>
    <w:pPr>
      <w:spacing w:before="100" w:beforeAutospacing="1" w:after="100" w:afterAutospacing="1"/>
    </w:pPr>
    <w:rPr>
      <w:rFonts w:ascii="Times New Roman" w:hAnsi="Times New Roman"/>
      <w:color w:val="auto"/>
      <w:szCs w:val="24"/>
    </w:rPr>
  </w:style>
  <w:style w:type="paragraph" w:customStyle="1" w:styleId="p3">
    <w:name w:val="p3"/>
    <w:basedOn w:val="Normal"/>
    <w:rsid w:val="00F8623C"/>
    <w:pPr>
      <w:spacing w:before="100" w:beforeAutospacing="1" w:after="100" w:afterAutospacing="1"/>
    </w:pPr>
    <w:rPr>
      <w:rFonts w:ascii="Times New Roman" w:hAnsi="Times New Roman"/>
      <w:color w:val="auto"/>
      <w:szCs w:val="24"/>
    </w:rPr>
  </w:style>
  <w:style w:type="character" w:customStyle="1" w:styleId="s2">
    <w:name w:val="s2"/>
    <w:basedOn w:val="DefaultParagraphFont"/>
    <w:rsid w:val="00F8623C"/>
  </w:style>
  <w:style w:type="paragraph" w:customStyle="1" w:styleId="p4">
    <w:name w:val="p4"/>
    <w:basedOn w:val="Normal"/>
    <w:rsid w:val="00F8623C"/>
    <w:pPr>
      <w:spacing w:before="100" w:beforeAutospacing="1" w:after="100" w:afterAutospacing="1"/>
    </w:pPr>
    <w:rPr>
      <w:rFonts w:ascii="Times New Roman" w:hAnsi="Times New Roman"/>
      <w:color w:val="auto"/>
      <w:szCs w:val="24"/>
    </w:rPr>
  </w:style>
  <w:style w:type="character" w:customStyle="1" w:styleId="s3">
    <w:name w:val="s3"/>
    <w:basedOn w:val="DefaultParagraphFont"/>
    <w:rsid w:val="00F86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1712</Words>
  <Characters>9160</Characters>
  <Application>Microsoft Office Word</Application>
  <DocSecurity>0</DocSecurity>
  <Lines>125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Brown</dc:creator>
  <cp:keywords/>
  <dc:description/>
  <cp:lastModifiedBy>Duane Tinker</cp:lastModifiedBy>
  <cp:revision>12</cp:revision>
  <dcterms:created xsi:type="dcterms:W3CDTF">2022-11-16T14:20:00Z</dcterms:created>
  <dcterms:modified xsi:type="dcterms:W3CDTF">2026-01-25T03:03:00Z</dcterms:modified>
</cp:coreProperties>
</file>